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B5" w:rsidRPr="00281893" w:rsidRDefault="00B521B5" w:rsidP="00B521B5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28189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新北市政府環境保護局表面塗裝程序之空氣污染防制技術指引</w:t>
      </w:r>
      <w:bookmarkStart w:id="0" w:name="_GoBack"/>
      <w:bookmarkEnd w:id="0"/>
    </w:p>
    <w:p w:rsidR="004A138E" w:rsidRPr="00281893" w:rsidRDefault="002834B3" w:rsidP="004A138E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新北市政府環境保護局（以下簡稱本局）為</w:t>
      </w:r>
      <w:r w:rsidR="004A138E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提供新北市（以下簡稱本市）公私場所固定污染源進行表面塗裝程序之防制技術參考，特訂定本指引。</w:t>
      </w:r>
    </w:p>
    <w:p w:rsidR="002834B3" w:rsidRPr="00281893" w:rsidRDefault="00E7317B" w:rsidP="00FD3998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</w:t>
      </w:r>
      <w:r w:rsidR="00446A93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指引</w:t>
      </w: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用詞定義如下：</w:t>
      </w:r>
    </w:p>
    <w:p w:rsidR="00B05547" w:rsidRPr="00281893" w:rsidRDefault="00A76380" w:rsidP="00A81AA6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323519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表面塗裝程序：</w:t>
      </w:r>
      <w:r w:rsidR="00B05547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於金屬或非</w:t>
      </w:r>
      <w:r w:rsidR="00B05547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金屬品表面，以塗料進行噴塗或乾燥等程序。</w:t>
      </w:r>
    </w:p>
    <w:p w:rsidR="00B71AC6" w:rsidRPr="00281893" w:rsidRDefault="00B71AC6" w:rsidP="00395889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(二)圍封式集氣</w:t>
      </w:r>
      <w:r w:rsidR="00484CCB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系統：</w:t>
      </w:r>
      <w:r w:rsidR="0039588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指以阻隔物包圍污染源，使污染源與廠房其他空間隔絕之系統</w:t>
      </w:r>
      <w:r w:rsidR="00E8105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9588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該系統之圍封空間應維持負壓操作狀態，使污染源排放之空氣污染物能完全收集至污染防制設備</w:t>
      </w:r>
      <w:r w:rsidR="00E8105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，負壓表以電子式連續紀錄為原則。</w:t>
      </w:r>
    </w:p>
    <w:p w:rsidR="00B71AC6" w:rsidRPr="00281893" w:rsidRDefault="00B71AC6" w:rsidP="00B71AC6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(三)局部集氣系統：指將製程設備所產生之空氣污染物利用動力吸引、收集進防制設備處理之系統。</w:t>
      </w:r>
    </w:p>
    <w:p w:rsidR="00BA287C" w:rsidRPr="00281893" w:rsidRDefault="00B42C88" w:rsidP="00BA287C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本指引適用對象：本市轄內從事</w:t>
      </w:r>
      <w:r w:rsidR="00D27737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表面塗裝程序</w:t>
      </w:r>
      <w:r w:rsidR="00BA287C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696781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公私場所</w:t>
      </w:r>
      <w:r w:rsidR="00BA287C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D27737" w:rsidRPr="00281893" w:rsidRDefault="007A5993" w:rsidP="007A5993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本指引建議審視內容如下：</w:t>
      </w:r>
    </w:p>
    <w:p w:rsidR="007A5993" w:rsidRPr="00281893" w:rsidRDefault="00EF0E48" w:rsidP="00EF0E48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226FA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製程流程完整性：</w:t>
      </w:r>
    </w:p>
    <w:p w:rsidR="006B50DF" w:rsidRPr="00281893" w:rsidRDefault="00DD6DC7" w:rsidP="006B50DF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1、</w:t>
      </w:r>
      <w:r w:rsidR="006B50D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調漆室</w:t>
      </w:r>
      <w:r w:rsidR="00637C13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6B50D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637C13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900AE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</w:t>
      </w:r>
      <w:r w:rsidR="006B50DF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列為污染源並計算其</w:t>
      </w:r>
      <w:r w:rsidR="009555AA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空氣</w:t>
      </w:r>
      <w:r w:rsidR="00175B9C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污染物</w:t>
      </w:r>
      <w:r w:rsidR="006B50DF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排放量</w:t>
      </w:r>
      <w:r w:rsidR="0088276E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F54C7F" w:rsidRPr="00281893" w:rsidRDefault="006B50DF" w:rsidP="006B50DF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="00F54C7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委外項目應納入製程流程圖中，以完備物質流向。</w:t>
      </w:r>
    </w:p>
    <w:p w:rsidR="009571E5" w:rsidRPr="00281893" w:rsidRDefault="009571E5" w:rsidP="00EF0E48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F4560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原料</w:t>
      </w:r>
      <w:r w:rsidR="00AA16F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及廢清洗劑審查</w:t>
      </w:r>
      <w:r w:rsidR="0091044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5A54F1" w:rsidRPr="00281893" w:rsidRDefault="005A54F1" w:rsidP="005A54F1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1、塗料依用途區分</w:t>
      </w:r>
      <w:r w:rsidR="00617FA0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65ED2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例如：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底塗、中塗、面塗。</w:t>
      </w:r>
    </w:p>
    <w:p w:rsidR="005A54F1" w:rsidRPr="00281893" w:rsidRDefault="005A54F1" w:rsidP="005A54F1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2、塗料</w:t>
      </w:r>
      <w:r w:rsidR="00BC35E1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、稀釋劑、清洗劑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檢附成</w:t>
      </w:r>
      <w:r w:rsidR="00012FC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證明，確認是否使用揮發性有害</w:t>
      </w:r>
      <w:r w:rsidR="00324F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物質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007A7" w:rsidRPr="00281893" w:rsidRDefault="00A007A7" w:rsidP="005A54F1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3、</w:t>
      </w:r>
      <w:r w:rsidR="00677FAE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廢清洗劑以回收使用為原則。</w:t>
      </w:r>
    </w:p>
    <w:p w:rsidR="009571E5" w:rsidRPr="00281893" w:rsidRDefault="009571E5" w:rsidP="00EF0E48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0151B1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污染源排放及污染防制方式應遵守下列規定：</w:t>
      </w:r>
    </w:p>
    <w:p w:rsidR="000151B1" w:rsidRPr="00281893" w:rsidRDefault="00997AD4" w:rsidP="00482058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1、</w:t>
      </w:r>
      <w:r w:rsidR="00A245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塗布機</w:t>
      </w:r>
      <w:r w:rsidR="00637C13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(區)</w:t>
      </w:r>
      <w:r w:rsidR="00A245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等高逸散單元，</w:t>
      </w:r>
      <w:r w:rsidR="00296F3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應設置</w:t>
      </w:r>
      <w:r w:rsidR="009C5507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圍封式</w:t>
      </w:r>
      <w:r w:rsidR="009555A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或密閉</w:t>
      </w:r>
      <w:r w:rsidR="007A107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集氣系統</w:t>
      </w:r>
      <w:r w:rsidR="00A245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96F3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廢氣導入</w:t>
      </w:r>
      <w:r w:rsidR="00E04EE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防制設備</w:t>
      </w:r>
      <w:r w:rsidR="00A14001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處理</w:t>
      </w:r>
      <w:r w:rsidR="00E04EE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後</w:t>
      </w:r>
      <w:r w:rsidR="00A14001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排放。</w:t>
      </w:r>
    </w:p>
    <w:p w:rsidR="00997AD4" w:rsidRPr="00281893" w:rsidRDefault="00997AD4" w:rsidP="00482058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2、</w:t>
      </w:r>
      <w:r w:rsidR="00296F3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非塗布單元應設置</w:t>
      </w:r>
      <w:r w:rsidR="007A107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局部</w:t>
      </w:r>
      <w:r w:rsidR="009555A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6F111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圍封</w:t>
      </w:r>
      <w:r w:rsidR="00012FC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式</w:t>
      </w:r>
      <w:r w:rsidR="009555A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</w:t>
      </w:r>
      <w:r w:rsidR="006F111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密閉</w:t>
      </w:r>
      <w:r w:rsidR="007A107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集氣系統</w:t>
      </w:r>
      <w:r w:rsidR="0021242F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96F3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廢氣導入防制設備</w:t>
      </w:r>
      <w:r w:rsidR="00A14001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處理</w:t>
      </w:r>
      <w:r w:rsidR="00296F3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後排放。</w:t>
      </w:r>
    </w:p>
    <w:p w:rsidR="00120560" w:rsidRPr="00281893" w:rsidRDefault="00120560" w:rsidP="00120560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(四)防制設備操作條件審查：</w:t>
      </w:r>
    </w:p>
    <w:p w:rsidR="00F70ABD" w:rsidRPr="00281893" w:rsidRDefault="007B1BED" w:rsidP="00CA284C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A284C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4B2597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宜</w:t>
      </w:r>
      <w:r w:rsidR="00F70AB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優先採破壞型</w:t>
      </w:r>
      <w:r w:rsidR="00B94F12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防制設備</w:t>
      </w:r>
      <w:r w:rsidR="00E12E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7B1BED" w:rsidRPr="00281893" w:rsidRDefault="00B94F12" w:rsidP="00CA284C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2、</w:t>
      </w:r>
      <w:r w:rsidR="007B1BED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防制設備</w:t>
      </w:r>
      <w:r w:rsidR="007B1BE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應設置</w:t>
      </w:r>
      <w:r w:rsidR="00F27A25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獨立</w:t>
      </w:r>
      <w:r w:rsidR="008A05B5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電表</w:t>
      </w:r>
      <w:r w:rsidR="00F27A25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457C5B" w:rsidRPr="00281893" w:rsidRDefault="00B94F12" w:rsidP="00457C5B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457C5B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457C5B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防制設備</w:t>
      </w:r>
      <w:r w:rsidR="00457C5B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監測儀表採自動紀錄為原則。</w:t>
      </w:r>
    </w:p>
    <w:p w:rsidR="00647B5D" w:rsidRPr="00281893" w:rsidRDefault="00B94F12" w:rsidP="00457C5B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647B5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39B2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防制設備採活性碳吸附裝置者，應檢具活性碳吸附效能驗證資料。</w:t>
      </w:r>
    </w:p>
    <w:p w:rsidR="00457C5B" w:rsidRPr="00281893" w:rsidRDefault="00B94F12" w:rsidP="00CA284C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5C7EA2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5C7EA2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防制設備效能驗證應以下列方式之一</w:t>
      </w:r>
      <w:r w:rsidR="00D22C4C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進行確認</w:t>
      </w:r>
      <w:r w:rsidR="00281893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5C7EA2" w:rsidRPr="00281893" w:rsidRDefault="006206C4" w:rsidP="006206C4">
      <w:pPr>
        <w:snapToGrid w:val="0"/>
        <w:spacing w:line="500" w:lineRule="exact"/>
        <w:ind w:leftChars="580" w:left="1392" w:firstLineChars="8" w:firstLine="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（1）</w:t>
      </w:r>
      <w:r w:rsidR="00A53299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削減率驗證應於</w:t>
      </w:r>
      <w:r w:rsidR="00987EB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</w:t>
      </w:r>
      <w:r w:rsidR="00A7711B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設備前端設置採樣孔。</w:t>
      </w:r>
    </w:p>
    <w:p w:rsidR="002D0294" w:rsidRPr="00281893" w:rsidRDefault="002D0294" w:rsidP="00A53299">
      <w:pPr>
        <w:snapToGrid w:val="0"/>
        <w:spacing w:line="500" w:lineRule="exact"/>
        <w:ind w:leftChars="589" w:left="2125" w:hangingChars="254" w:hanging="711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（2）</w:t>
      </w:r>
      <w:r w:rsidR="00A5329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排放濃度驗證應於</w:t>
      </w:r>
      <w:r w:rsidR="00987EB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防制設備</w:t>
      </w:r>
      <w:r w:rsidR="00375C73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末</w:t>
      </w:r>
      <w:r w:rsidR="00F31038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端設置揮發性有機物濃度</w:t>
      </w:r>
      <w:r w:rsidR="00987EB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監測器</w:t>
      </w:r>
      <w:r w:rsidR="00A5329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連續自動紀錄</w:t>
      </w:r>
      <w:r w:rsidR="00B94F12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，採破壞型者不在此限。</w:t>
      </w:r>
    </w:p>
    <w:p w:rsidR="00F31038" w:rsidRPr="00281893" w:rsidRDefault="00F31038" w:rsidP="006206C4">
      <w:pPr>
        <w:snapToGrid w:val="0"/>
        <w:spacing w:line="500" w:lineRule="exact"/>
        <w:ind w:leftChars="580" w:left="1392" w:firstLineChars="8" w:firstLine="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（3）</w:t>
      </w:r>
      <w:r w:rsidR="005F29BC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其他經本局認定之防制設備效能驗證資料。</w:t>
      </w:r>
    </w:p>
    <w:p w:rsidR="00F27A25" w:rsidRPr="00281893" w:rsidRDefault="00F27A25" w:rsidP="00A61B1F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(五)排放管道審查：</w:t>
      </w: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="0026239B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空氣污染防制法（以下簡稱</w:t>
      </w:r>
      <w:r w:rsidR="0026239B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本法）</w:t>
      </w: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及相關規定進行審查。</w:t>
      </w:r>
    </w:p>
    <w:p w:rsidR="00F27A25" w:rsidRPr="00281893" w:rsidRDefault="00F27A25" w:rsidP="00F27A25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(六)檢測規定審查：</w:t>
      </w:r>
    </w:p>
    <w:p w:rsidR="00DB36D4" w:rsidRPr="00281893" w:rsidRDefault="00DB36D4" w:rsidP="000D5999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0D599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3F4560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排放管道</w:t>
      </w:r>
      <w:r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檢測項目增加異味</w:t>
      </w:r>
      <w:r w:rsidR="00987EBA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336845" w:rsidRPr="00281893" w:rsidRDefault="00DB36D4" w:rsidP="000D5999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0D599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使用揮發性有害</w:t>
      </w:r>
      <w:r w:rsidR="00324F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物質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者，應於試車檢測時進行檢測</w:t>
      </w:r>
      <w:r w:rsidR="00987EBA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987EBA" w:rsidRPr="00281893" w:rsidRDefault="00987EBA" w:rsidP="000D5999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3、</w:t>
      </w:r>
      <w:r w:rsidR="0047702E" w:rsidRPr="00281893">
        <w:rPr>
          <w:rFonts w:ascii="標楷體" w:eastAsia="標楷體" w:hAnsi="標楷體" w:cs="Times New Roman"/>
          <w:color w:val="000000" w:themeColor="text1"/>
          <w:sz w:val="28"/>
          <w:szCs w:val="28"/>
        </w:rPr>
        <w:t>排放管道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試車檢測之</w:t>
      </w:r>
      <w:r w:rsidR="00324F29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非甲烷碳氫化合物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="003332D6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NMHC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="00EA0BB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削減率應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達</w:t>
      </w:r>
      <w:r w:rsidR="00EA0BB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百分之八十五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或排放濃度</w:t>
      </w:r>
      <w:r w:rsidR="00EA0BBD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三百</w:t>
      </w:r>
      <w:r w:rsidR="003332D6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ppm</w:t>
      </w:r>
      <w:r w:rsidR="003332D6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以下。</w:t>
      </w:r>
    </w:p>
    <w:p w:rsidR="00DB36D4" w:rsidRPr="00281893" w:rsidRDefault="001A11B9" w:rsidP="00DB36D4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DB36D4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324F29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記</w:t>
      </w:r>
      <w:r w:rsidR="00DB36D4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錄規定</w:t>
      </w:r>
    </w:p>
    <w:p w:rsidR="00DB36D4" w:rsidRPr="00281893" w:rsidRDefault="00DB36D4" w:rsidP="00DB36D4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1、原物料用量應每日記錄。</w:t>
      </w:r>
    </w:p>
    <w:p w:rsidR="00DB36D4" w:rsidRPr="00281893" w:rsidRDefault="00DB36D4" w:rsidP="00DB36D4">
      <w:pPr>
        <w:snapToGrid w:val="0"/>
        <w:spacing w:line="500" w:lineRule="exact"/>
        <w:ind w:leftChars="408" w:left="1393" w:hangingChars="148" w:hanging="41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2、</w:t>
      </w:r>
      <w:r w:rsidR="00F31038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集氣系統及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防制設備操作紀錄/頻率如附表一。</w:t>
      </w:r>
    </w:p>
    <w:p w:rsidR="00DB36D4" w:rsidRPr="00281893" w:rsidRDefault="001A11B9" w:rsidP="00DB36D4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DB36D4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DB36D4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監（檢）測申報規定：依本法及相關規定進行審查。</w:t>
      </w:r>
    </w:p>
    <w:p w:rsidR="005C6D73" w:rsidRPr="00281893" w:rsidRDefault="001A11B9" w:rsidP="003A77CF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DB36D4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DB36D4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排放量計量審查：空氣污染物排放量計量方式以環保署公告之</w:t>
      </w:r>
      <w:r w:rsidR="00DB36D4"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「公私場所固定污染源空氣污染物排放量計算方法</w:t>
      </w:r>
      <w:r w:rsidR="00DB36D4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規定」為原則。</w:t>
      </w:r>
    </w:p>
    <w:p w:rsidR="00FC1ED9" w:rsidRPr="00281893" w:rsidRDefault="001A11B9" w:rsidP="00324F29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DB36D4"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</w:t>
      </w:r>
      <w:r w:rsidRPr="002818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DB36D4" w:rsidRPr="002818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檢查保養及維護規定：依本法及相關規定進行審查。</w:t>
      </w:r>
    </w:p>
    <w:p w:rsidR="00910421" w:rsidRPr="00281893" w:rsidRDefault="00910421" w:rsidP="00324F29">
      <w:pPr>
        <w:spacing w:line="5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10421" w:rsidRPr="00281893" w:rsidRDefault="00910421" w:rsidP="00324F29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8C1917" w:rsidRPr="00281893" w:rsidRDefault="004838EE" w:rsidP="00D63527">
      <w:pPr>
        <w:spacing w:line="500" w:lineRule="exact"/>
        <w:ind w:left="1039" w:hangingChars="371" w:hanging="1039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8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附表一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4"/>
        <w:gridCol w:w="2074"/>
        <w:gridCol w:w="2009"/>
        <w:gridCol w:w="2011"/>
        <w:gridCol w:w="2009"/>
      </w:tblGrid>
      <w:tr w:rsidR="00281893" w:rsidRPr="00281893" w:rsidTr="00BD55C3">
        <w:tc>
          <w:tcPr>
            <w:tcW w:w="1558" w:type="pct"/>
            <w:gridSpan w:val="2"/>
          </w:tcPr>
          <w:p w:rsidR="00BD55C3" w:rsidRPr="00281893" w:rsidRDefault="00BD55C3" w:rsidP="002242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1147" w:type="pct"/>
          </w:tcPr>
          <w:p w:rsidR="00BD55C3" w:rsidRPr="00281893" w:rsidRDefault="00BD55C3" w:rsidP="002242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監測儀表設置</w:t>
            </w:r>
          </w:p>
        </w:tc>
        <w:tc>
          <w:tcPr>
            <w:tcW w:w="1148" w:type="pct"/>
          </w:tcPr>
          <w:p w:rsidR="00BD55C3" w:rsidRPr="00281893" w:rsidRDefault="00E8105D" w:rsidP="00224202">
            <w:pPr>
              <w:snapToGrid w:val="0"/>
              <w:spacing w:line="400" w:lineRule="exact"/>
              <w:ind w:leftChars="-34" w:left="-82" w:rightChars="-40" w:right="-9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記</w:t>
            </w:r>
            <w:r w:rsidR="00BD55C3"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錄項目</w:t>
            </w:r>
          </w:p>
        </w:tc>
        <w:tc>
          <w:tcPr>
            <w:tcW w:w="1147" w:type="pct"/>
          </w:tcPr>
          <w:p w:rsidR="00BD55C3" w:rsidRPr="00281893" w:rsidRDefault="00E8105D" w:rsidP="002242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記</w:t>
            </w:r>
            <w:r w:rsidR="00BD55C3"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錄頻率</w:t>
            </w:r>
          </w:p>
        </w:tc>
      </w:tr>
      <w:tr w:rsidR="00281893" w:rsidRPr="00281893" w:rsidTr="002B4079">
        <w:trPr>
          <w:trHeight w:val="505"/>
        </w:trPr>
        <w:tc>
          <w:tcPr>
            <w:tcW w:w="1558" w:type="pct"/>
            <w:gridSpan w:val="2"/>
            <w:vMerge w:val="restart"/>
          </w:tcPr>
          <w:p w:rsidR="002B4079" w:rsidRPr="00281893" w:rsidRDefault="002B4079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圍封式集氣系統</w:t>
            </w:r>
          </w:p>
        </w:tc>
        <w:tc>
          <w:tcPr>
            <w:tcW w:w="1147" w:type="pct"/>
            <w:vAlign w:val="center"/>
          </w:tcPr>
          <w:p w:rsidR="002B4079" w:rsidRPr="00281893" w:rsidRDefault="002B4079" w:rsidP="00324F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電表、風速計、</w:t>
            </w:r>
          </w:p>
        </w:tc>
        <w:tc>
          <w:tcPr>
            <w:tcW w:w="1148" w:type="pct"/>
            <w:vAlign w:val="center"/>
          </w:tcPr>
          <w:p w:rsidR="002B4079" w:rsidRPr="00281893" w:rsidRDefault="002B4079" w:rsidP="002B407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風速</w:t>
            </w:r>
          </w:p>
        </w:tc>
        <w:tc>
          <w:tcPr>
            <w:tcW w:w="1147" w:type="pct"/>
            <w:vAlign w:val="center"/>
          </w:tcPr>
          <w:p w:rsidR="002B4079" w:rsidRPr="00281893" w:rsidRDefault="002B4079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每日</w:t>
            </w:r>
          </w:p>
        </w:tc>
      </w:tr>
      <w:tr w:rsidR="00281893" w:rsidRPr="00281893" w:rsidTr="00AD1A38">
        <w:trPr>
          <w:trHeight w:val="284"/>
        </w:trPr>
        <w:tc>
          <w:tcPr>
            <w:tcW w:w="1558" w:type="pct"/>
            <w:gridSpan w:val="2"/>
            <w:vMerge/>
          </w:tcPr>
          <w:p w:rsidR="002B4079" w:rsidRPr="00281893" w:rsidRDefault="002B4079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:rsidR="002B4079" w:rsidRPr="00281893" w:rsidRDefault="002B4079" w:rsidP="00324F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壓力表</w:t>
            </w:r>
          </w:p>
        </w:tc>
        <w:tc>
          <w:tcPr>
            <w:tcW w:w="1148" w:type="pct"/>
            <w:vAlign w:val="center"/>
          </w:tcPr>
          <w:p w:rsidR="002B4079" w:rsidRPr="00281893" w:rsidRDefault="002B4079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負壓值</w:t>
            </w:r>
          </w:p>
        </w:tc>
        <w:tc>
          <w:tcPr>
            <w:tcW w:w="1147" w:type="pct"/>
            <w:vAlign w:val="center"/>
          </w:tcPr>
          <w:p w:rsidR="002B4079" w:rsidRPr="00281893" w:rsidRDefault="002B4079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1558" w:type="pct"/>
            <w:gridSpan w:val="2"/>
          </w:tcPr>
          <w:p w:rsidR="00BD55C3" w:rsidRPr="00281893" w:rsidRDefault="00BD55C3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局部集氣系統</w:t>
            </w:r>
          </w:p>
        </w:tc>
        <w:tc>
          <w:tcPr>
            <w:tcW w:w="1147" w:type="pct"/>
            <w:vAlign w:val="center"/>
          </w:tcPr>
          <w:p w:rsidR="00BD55C3" w:rsidRPr="00281893" w:rsidRDefault="00324F29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</w:t>
            </w:r>
            <w:r w:rsidR="00B034D8"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、風速計</w:t>
            </w:r>
          </w:p>
        </w:tc>
        <w:tc>
          <w:tcPr>
            <w:tcW w:w="1148" w:type="pct"/>
            <w:vAlign w:val="center"/>
          </w:tcPr>
          <w:p w:rsidR="00BD55C3" w:rsidRPr="00281893" w:rsidRDefault="00B034D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風速</w:t>
            </w:r>
          </w:p>
        </w:tc>
        <w:tc>
          <w:tcPr>
            <w:tcW w:w="1147" w:type="pct"/>
            <w:vAlign w:val="center"/>
          </w:tcPr>
          <w:p w:rsidR="00BD55C3" w:rsidRPr="00281893" w:rsidRDefault="00B034D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每日</w:t>
            </w:r>
          </w:p>
        </w:tc>
      </w:tr>
      <w:tr w:rsidR="00281893" w:rsidRPr="00281893" w:rsidTr="00AD1A38">
        <w:trPr>
          <w:trHeight w:val="257"/>
        </w:trPr>
        <w:tc>
          <w:tcPr>
            <w:tcW w:w="374" w:type="pct"/>
            <w:vMerge w:val="restart"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建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議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之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染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制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設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備</w:t>
            </w: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熱焚化爐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電表、氣體流量計、溫度計</w:t>
            </w: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廢氣流量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96D6A">
        <w:trPr>
          <w:trHeight w:val="526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燃燒溫度、出口溫度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燃料用量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每日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觸媒焚化爐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電表、氣體流量計、溫度計</w:t>
            </w: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廢氣流量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燃燒溫度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C36F97">
        <w:trPr>
          <w:trHeight w:val="526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觸媒床進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出口氣體溫度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C36F97">
        <w:trPr>
          <w:trHeight w:val="526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觸媒種類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更換週期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更換量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每次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觸媒氧化設備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電表、氣體流量計、溫度計</w:t>
            </w: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廢氣流量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廢氣入口溫度</w:t>
            </w:r>
          </w:p>
        </w:tc>
        <w:tc>
          <w:tcPr>
            <w:tcW w:w="1147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C36F97">
        <w:trPr>
          <w:trHeight w:val="526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觸媒種類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更換週期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更換量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D65FC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每次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  <w:textDirection w:val="tbRlV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洗滌設備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6A0A1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電表、氣體流量計、洗滌液流量計、壓差表、水表</w:t>
            </w: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廢氣流量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  <w:vAlign w:val="center"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洗滌液流量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  <w:vAlign w:val="center"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洗滌液更換量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更換時記錄</w:t>
            </w:r>
          </w:p>
        </w:tc>
      </w:tr>
      <w:tr w:rsidR="00281893" w:rsidRPr="00281893" w:rsidTr="00AD1A38">
        <w:trPr>
          <w:trHeight w:val="53"/>
        </w:trPr>
        <w:tc>
          <w:tcPr>
            <w:tcW w:w="374" w:type="pct"/>
            <w:vMerge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  <w:vAlign w:val="center"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換水頻率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每週</w:t>
            </w:r>
          </w:p>
        </w:tc>
      </w:tr>
      <w:tr w:rsidR="00281893" w:rsidRPr="00281893" w:rsidTr="00BD55C3">
        <w:trPr>
          <w:trHeight w:val="301"/>
        </w:trPr>
        <w:tc>
          <w:tcPr>
            <w:tcW w:w="374" w:type="pct"/>
            <w:vMerge/>
          </w:tcPr>
          <w:p w:rsidR="00AD1A38" w:rsidRPr="00281893" w:rsidRDefault="00AD1A38" w:rsidP="00111AF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D63527">
            <w:pPr>
              <w:snapToGrid w:val="0"/>
              <w:spacing w:line="400" w:lineRule="exact"/>
              <w:ind w:leftChars="-24" w:left="-58" w:rightChars="-29" w:right="-7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活性碳吸附設備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94387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電表、氣體流量計、溫度計</w:t>
            </w: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廢氣流量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BD55C3">
        <w:trPr>
          <w:trHeight w:val="204"/>
        </w:trPr>
        <w:tc>
          <w:tcPr>
            <w:tcW w:w="37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廢氣入口溫度</w:t>
            </w:r>
          </w:p>
        </w:tc>
        <w:tc>
          <w:tcPr>
            <w:tcW w:w="1147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BD55C3">
        <w:trPr>
          <w:trHeight w:val="430"/>
        </w:trPr>
        <w:tc>
          <w:tcPr>
            <w:tcW w:w="37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活性碳更換週期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更換量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42443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每次並攝影記錄</w:t>
            </w:r>
          </w:p>
        </w:tc>
      </w:tr>
      <w:tr w:rsidR="00281893" w:rsidRPr="00281893" w:rsidTr="00BD55C3">
        <w:trPr>
          <w:trHeight w:val="430"/>
        </w:trPr>
        <w:tc>
          <w:tcPr>
            <w:tcW w:w="374" w:type="pct"/>
            <w:vMerge/>
          </w:tcPr>
          <w:p w:rsidR="00AD1A38" w:rsidRPr="00281893" w:rsidRDefault="00AD1A38" w:rsidP="003A483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 w:val="restart"/>
            <w:vAlign w:val="center"/>
          </w:tcPr>
          <w:p w:rsidR="00AD1A38" w:rsidRPr="00281893" w:rsidRDefault="00AD1A38" w:rsidP="003A483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靜電集塵器</w:t>
            </w:r>
          </w:p>
        </w:tc>
        <w:tc>
          <w:tcPr>
            <w:tcW w:w="1147" w:type="pct"/>
            <w:vMerge w:val="restart"/>
            <w:vAlign w:val="center"/>
          </w:tcPr>
          <w:p w:rsidR="00AD1A38" w:rsidRPr="00281893" w:rsidRDefault="00AD1A38" w:rsidP="0031453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電表、電流、電壓</w:t>
            </w: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電流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5B0E8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BD55C3">
        <w:trPr>
          <w:trHeight w:val="430"/>
        </w:trPr>
        <w:tc>
          <w:tcPr>
            <w:tcW w:w="37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電壓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5B0E8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/10</w:t>
            </w: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81893" w:rsidRPr="00281893" w:rsidTr="00AD1A38">
        <w:trPr>
          <w:trHeight w:val="430"/>
        </w:trPr>
        <w:tc>
          <w:tcPr>
            <w:tcW w:w="37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</w:tcPr>
          <w:p w:rsidR="00AD1A38" w:rsidRPr="00281893" w:rsidRDefault="00AD1A38" w:rsidP="00222D2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電極板清洗頻率</w:t>
            </w:r>
          </w:p>
        </w:tc>
        <w:tc>
          <w:tcPr>
            <w:tcW w:w="1147" w:type="pct"/>
            <w:vAlign w:val="center"/>
          </w:tcPr>
          <w:p w:rsidR="00AD1A38" w:rsidRPr="00281893" w:rsidRDefault="00AD1A38" w:rsidP="005B0E8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18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每月</w:t>
            </w:r>
          </w:p>
        </w:tc>
      </w:tr>
    </w:tbl>
    <w:p w:rsidR="00FC1ED9" w:rsidRPr="00575CF7" w:rsidRDefault="00FC1ED9" w:rsidP="00761080">
      <w:pPr>
        <w:spacing w:line="500" w:lineRule="exact"/>
        <w:ind w:left="2"/>
        <w:jc w:val="both"/>
        <w:rPr>
          <w:rFonts w:ascii="標楷體" w:eastAsia="標楷體" w:hAnsi="標楷體" w:cs="Times New Roman"/>
          <w:szCs w:val="24"/>
        </w:rPr>
      </w:pPr>
    </w:p>
    <w:sectPr w:rsidR="00FC1ED9" w:rsidRPr="00575CF7" w:rsidSect="00B52B3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AF5" w:rsidRDefault="00EA5AF5" w:rsidP="00922ED5">
      <w:r>
        <w:separator/>
      </w:r>
    </w:p>
  </w:endnote>
  <w:endnote w:type="continuationSeparator" w:id="0">
    <w:p w:rsidR="00EA5AF5" w:rsidRDefault="00EA5AF5" w:rsidP="0092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AF5" w:rsidRDefault="00EA5AF5" w:rsidP="00922ED5">
      <w:r>
        <w:separator/>
      </w:r>
    </w:p>
  </w:footnote>
  <w:footnote w:type="continuationSeparator" w:id="0">
    <w:p w:rsidR="00EA5AF5" w:rsidRDefault="00EA5AF5" w:rsidP="0092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3055"/>
    <w:multiLevelType w:val="hybridMultilevel"/>
    <w:tmpl w:val="1D5E2170"/>
    <w:lvl w:ilvl="0" w:tplc="19A88E1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FB4A21"/>
    <w:multiLevelType w:val="hybridMultilevel"/>
    <w:tmpl w:val="EC147DD0"/>
    <w:lvl w:ilvl="0" w:tplc="4190881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F66AE8"/>
    <w:multiLevelType w:val="hybridMultilevel"/>
    <w:tmpl w:val="2A58FA8C"/>
    <w:lvl w:ilvl="0" w:tplc="09229F78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00866BC"/>
    <w:multiLevelType w:val="hybridMultilevel"/>
    <w:tmpl w:val="1D5E2170"/>
    <w:lvl w:ilvl="0" w:tplc="19A88E1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56CAB"/>
    <w:multiLevelType w:val="hybridMultilevel"/>
    <w:tmpl w:val="138A185A"/>
    <w:lvl w:ilvl="0" w:tplc="C6786EF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792E355E">
      <w:start w:val="4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E4358DC"/>
    <w:multiLevelType w:val="hybridMultilevel"/>
    <w:tmpl w:val="DBD89DC2"/>
    <w:lvl w:ilvl="0" w:tplc="24AE915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C72C7D"/>
    <w:multiLevelType w:val="hybridMultilevel"/>
    <w:tmpl w:val="33989970"/>
    <w:lvl w:ilvl="0" w:tplc="CF6C04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C06207D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8C09E8"/>
    <w:multiLevelType w:val="hybridMultilevel"/>
    <w:tmpl w:val="6DA60CF8"/>
    <w:lvl w:ilvl="0" w:tplc="B550641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A30E39"/>
    <w:multiLevelType w:val="hybridMultilevel"/>
    <w:tmpl w:val="99BADC38"/>
    <w:lvl w:ilvl="0" w:tplc="C06207DA">
      <w:start w:val="1"/>
      <w:numFmt w:val="taiwaneseCountingThousand"/>
      <w:lvlText w:val="(%1)、"/>
      <w:lvlJc w:val="left"/>
      <w:pPr>
        <w:ind w:left="9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9" w15:restartNumberingAfterBreak="0">
    <w:nsid w:val="4CAE7544"/>
    <w:multiLevelType w:val="hybridMultilevel"/>
    <w:tmpl w:val="17B6EE4C"/>
    <w:lvl w:ilvl="0" w:tplc="96F00AC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DF5731"/>
    <w:multiLevelType w:val="hybridMultilevel"/>
    <w:tmpl w:val="55D8A1EA"/>
    <w:lvl w:ilvl="0" w:tplc="C06207DA">
      <w:start w:val="1"/>
      <w:numFmt w:val="taiwaneseCountingThousand"/>
      <w:lvlText w:val="(%1)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1" w15:restartNumberingAfterBreak="0">
    <w:nsid w:val="5B273980"/>
    <w:multiLevelType w:val="hybridMultilevel"/>
    <w:tmpl w:val="213EAEA6"/>
    <w:lvl w:ilvl="0" w:tplc="08E69F02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73264A"/>
    <w:multiLevelType w:val="hybridMultilevel"/>
    <w:tmpl w:val="1FD6B2A6"/>
    <w:lvl w:ilvl="0" w:tplc="881AAD1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5513A9"/>
    <w:multiLevelType w:val="hybridMultilevel"/>
    <w:tmpl w:val="A8C07C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06207D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FA690E"/>
    <w:multiLevelType w:val="hybridMultilevel"/>
    <w:tmpl w:val="DBD89DC2"/>
    <w:lvl w:ilvl="0" w:tplc="24AE915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B644F2"/>
    <w:multiLevelType w:val="hybridMultilevel"/>
    <w:tmpl w:val="6F94E644"/>
    <w:lvl w:ilvl="0" w:tplc="7F381944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94138D"/>
    <w:multiLevelType w:val="hybridMultilevel"/>
    <w:tmpl w:val="B352DC82"/>
    <w:lvl w:ilvl="0" w:tplc="686EB98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34793E"/>
    <w:multiLevelType w:val="hybridMultilevel"/>
    <w:tmpl w:val="244496F0"/>
    <w:lvl w:ilvl="0" w:tplc="444A3F20">
      <w:start w:val="1"/>
      <w:numFmt w:val="taiwaneseCountingThousand"/>
      <w:lvlText w:val="(%1)"/>
      <w:lvlJc w:val="left"/>
      <w:pPr>
        <w:ind w:left="1080" w:hanging="60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7BE3D13"/>
    <w:multiLevelType w:val="hybridMultilevel"/>
    <w:tmpl w:val="97A881BC"/>
    <w:lvl w:ilvl="0" w:tplc="568CB074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1E5215"/>
    <w:multiLevelType w:val="hybridMultilevel"/>
    <w:tmpl w:val="4A4A5786"/>
    <w:lvl w:ilvl="0" w:tplc="165660A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E4350C7"/>
    <w:multiLevelType w:val="hybridMultilevel"/>
    <w:tmpl w:val="A6A455C2"/>
    <w:lvl w:ilvl="0" w:tplc="4A865D7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D34B4C"/>
    <w:multiLevelType w:val="hybridMultilevel"/>
    <w:tmpl w:val="DBD89DC2"/>
    <w:lvl w:ilvl="0" w:tplc="24AE915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F6024C"/>
    <w:multiLevelType w:val="hybridMultilevel"/>
    <w:tmpl w:val="1D4AF448"/>
    <w:lvl w:ilvl="0" w:tplc="97AC4194">
      <w:start w:val="1"/>
      <w:numFmt w:val="taiwaneseCountingThousand"/>
      <w:lvlText w:val="(%1)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92F50C8"/>
    <w:multiLevelType w:val="hybridMultilevel"/>
    <w:tmpl w:val="C982078C"/>
    <w:lvl w:ilvl="0" w:tplc="AAA87AA6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B304599"/>
    <w:multiLevelType w:val="hybridMultilevel"/>
    <w:tmpl w:val="A6A455C2"/>
    <w:lvl w:ilvl="0" w:tplc="4A865D7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CD24B5"/>
    <w:multiLevelType w:val="hybridMultilevel"/>
    <w:tmpl w:val="6F94E644"/>
    <w:lvl w:ilvl="0" w:tplc="7F381944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417D0B"/>
    <w:multiLevelType w:val="hybridMultilevel"/>
    <w:tmpl w:val="39944A0E"/>
    <w:lvl w:ilvl="0" w:tplc="908242B0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5"/>
  </w:num>
  <w:num w:numId="9">
    <w:abstractNumId w:val="12"/>
  </w:num>
  <w:num w:numId="10">
    <w:abstractNumId w:val="19"/>
  </w:num>
  <w:num w:numId="11">
    <w:abstractNumId w:val="16"/>
  </w:num>
  <w:num w:numId="12">
    <w:abstractNumId w:val="20"/>
  </w:num>
  <w:num w:numId="13">
    <w:abstractNumId w:val="14"/>
  </w:num>
  <w:num w:numId="14">
    <w:abstractNumId w:val="0"/>
  </w:num>
  <w:num w:numId="15">
    <w:abstractNumId w:val="25"/>
  </w:num>
  <w:num w:numId="16">
    <w:abstractNumId w:val="8"/>
  </w:num>
  <w:num w:numId="17">
    <w:abstractNumId w:val="10"/>
  </w:num>
  <w:num w:numId="18">
    <w:abstractNumId w:val="23"/>
  </w:num>
  <w:num w:numId="19">
    <w:abstractNumId w:val="5"/>
  </w:num>
  <w:num w:numId="20">
    <w:abstractNumId w:val="13"/>
  </w:num>
  <w:num w:numId="21">
    <w:abstractNumId w:val="18"/>
  </w:num>
  <w:num w:numId="22">
    <w:abstractNumId w:val="1"/>
  </w:num>
  <w:num w:numId="23">
    <w:abstractNumId w:val="7"/>
  </w:num>
  <w:num w:numId="24">
    <w:abstractNumId w:val="9"/>
  </w:num>
  <w:num w:numId="25">
    <w:abstractNumId w:val="17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03"/>
    <w:rsid w:val="0000321A"/>
    <w:rsid w:val="00004CD6"/>
    <w:rsid w:val="00012177"/>
    <w:rsid w:val="00012FCF"/>
    <w:rsid w:val="000151B1"/>
    <w:rsid w:val="00015DD0"/>
    <w:rsid w:val="00015E11"/>
    <w:rsid w:val="0002095C"/>
    <w:rsid w:val="000212DA"/>
    <w:rsid w:val="00023D3F"/>
    <w:rsid w:val="000367F9"/>
    <w:rsid w:val="00037394"/>
    <w:rsid w:val="00042658"/>
    <w:rsid w:val="0004332A"/>
    <w:rsid w:val="00043616"/>
    <w:rsid w:val="00054522"/>
    <w:rsid w:val="00054ACB"/>
    <w:rsid w:val="00063656"/>
    <w:rsid w:val="00066C8B"/>
    <w:rsid w:val="00071372"/>
    <w:rsid w:val="00083E0B"/>
    <w:rsid w:val="000855A6"/>
    <w:rsid w:val="00085E89"/>
    <w:rsid w:val="00090A7A"/>
    <w:rsid w:val="000A15CA"/>
    <w:rsid w:val="000B258C"/>
    <w:rsid w:val="000B541B"/>
    <w:rsid w:val="000B71D6"/>
    <w:rsid w:val="000D0F8D"/>
    <w:rsid w:val="000D34A2"/>
    <w:rsid w:val="000D5999"/>
    <w:rsid w:val="000D5F41"/>
    <w:rsid w:val="000D7737"/>
    <w:rsid w:val="000E4656"/>
    <w:rsid w:val="000E68B1"/>
    <w:rsid w:val="00101D23"/>
    <w:rsid w:val="0010324D"/>
    <w:rsid w:val="00110414"/>
    <w:rsid w:val="00111934"/>
    <w:rsid w:val="00111AF5"/>
    <w:rsid w:val="00120560"/>
    <w:rsid w:val="00120B46"/>
    <w:rsid w:val="00123D4B"/>
    <w:rsid w:val="001451FF"/>
    <w:rsid w:val="00152A55"/>
    <w:rsid w:val="001571BA"/>
    <w:rsid w:val="00157D4B"/>
    <w:rsid w:val="001605F6"/>
    <w:rsid w:val="00163552"/>
    <w:rsid w:val="001640EC"/>
    <w:rsid w:val="001674D5"/>
    <w:rsid w:val="00170226"/>
    <w:rsid w:val="0017125A"/>
    <w:rsid w:val="00175B9C"/>
    <w:rsid w:val="00177269"/>
    <w:rsid w:val="00180B43"/>
    <w:rsid w:val="00181007"/>
    <w:rsid w:val="00181477"/>
    <w:rsid w:val="00181B5D"/>
    <w:rsid w:val="00182E2E"/>
    <w:rsid w:val="001849D5"/>
    <w:rsid w:val="00190AD1"/>
    <w:rsid w:val="001940DE"/>
    <w:rsid w:val="00194DAA"/>
    <w:rsid w:val="00197EFE"/>
    <w:rsid w:val="001A11B9"/>
    <w:rsid w:val="001A30F9"/>
    <w:rsid w:val="001A4481"/>
    <w:rsid w:val="001B0815"/>
    <w:rsid w:val="001B2D04"/>
    <w:rsid w:val="001B6849"/>
    <w:rsid w:val="001B77D9"/>
    <w:rsid w:val="001C0094"/>
    <w:rsid w:val="001C13C7"/>
    <w:rsid w:val="001C6516"/>
    <w:rsid w:val="001D3D7E"/>
    <w:rsid w:val="001D58FC"/>
    <w:rsid w:val="001D60DF"/>
    <w:rsid w:val="001D62E4"/>
    <w:rsid w:val="001E0C11"/>
    <w:rsid w:val="001E26C1"/>
    <w:rsid w:val="00203D50"/>
    <w:rsid w:val="0021242F"/>
    <w:rsid w:val="00214AC5"/>
    <w:rsid w:val="0021539C"/>
    <w:rsid w:val="002171ED"/>
    <w:rsid w:val="00220E68"/>
    <w:rsid w:val="00226FAD"/>
    <w:rsid w:val="00243444"/>
    <w:rsid w:val="00256A54"/>
    <w:rsid w:val="0026239B"/>
    <w:rsid w:val="00262C49"/>
    <w:rsid w:val="00262CF3"/>
    <w:rsid w:val="0026577C"/>
    <w:rsid w:val="00265ED2"/>
    <w:rsid w:val="00266B1F"/>
    <w:rsid w:val="00275CF8"/>
    <w:rsid w:val="0027780E"/>
    <w:rsid w:val="00281769"/>
    <w:rsid w:val="00281893"/>
    <w:rsid w:val="002834B3"/>
    <w:rsid w:val="002861D8"/>
    <w:rsid w:val="0029236E"/>
    <w:rsid w:val="002949A2"/>
    <w:rsid w:val="00296F3D"/>
    <w:rsid w:val="002A4F6B"/>
    <w:rsid w:val="002B115F"/>
    <w:rsid w:val="002B3AB0"/>
    <w:rsid w:val="002B4079"/>
    <w:rsid w:val="002B710A"/>
    <w:rsid w:val="002C1EB9"/>
    <w:rsid w:val="002D0294"/>
    <w:rsid w:val="002D19F8"/>
    <w:rsid w:val="002D5E2E"/>
    <w:rsid w:val="002D70A9"/>
    <w:rsid w:val="002E08D5"/>
    <w:rsid w:val="002E23AE"/>
    <w:rsid w:val="002E3556"/>
    <w:rsid w:val="00300E12"/>
    <w:rsid w:val="003035E5"/>
    <w:rsid w:val="00310C7D"/>
    <w:rsid w:val="00314539"/>
    <w:rsid w:val="003145BD"/>
    <w:rsid w:val="00321D82"/>
    <w:rsid w:val="00323519"/>
    <w:rsid w:val="00324F29"/>
    <w:rsid w:val="00326B07"/>
    <w:rsid w:val="00330599"/>
    <w:rsid w:val="00332CDF"/>
    <w:rsid w:val="003332D6"/>
    <w:rsid w:val="00336845"/>
    <w:rsid w:val="00346498"/>
    <w:rsid w:val="00362BC3"/>
    <w:rsid w:val="00374AFE"/>
    <w:rsid w:val="00374D7D"/>
    <w:rsid w:val="00375C73"/>
    <w:rsid w:val="00376AEA"/>
    <w:rsid w:val="00376F21"/>
    <w:rsid w:val="00381FCC"/>
    <w:rsid w:val="00382110"/>
    <w:rsid w:val="00395889"/>
    <w:rsid w:val="003A483E"/>
    <w:rsid w:val="003A77CF"/>
    <w:rsid w:val="003A77FE"/>
    <w:rsid w:val="003B30A0"/>
    <w:rsid w:val="003B479F"/>
    <w:rsid w:val="003C1914"/>
    <w:rsid w:val="003C329C"/>
    <w:rsid w:val="003C5656"/>
    <w:rsid w:val="003D0638"/>
    <w:rsid w:val="003F3403"/>
    <w:rsid w:val="003F4560"/>
    <w:rsid w:val="003F4DAB"/>
    <w:rsid w:val="003F52AA"/>
    <w:rsid w:val="003F7D90"/>
    <w:rsid w:val="00403646"/>
    <w:rsid w:val="00411FAF"/>
    <w:rsid w:val="00412DA5"/>
    <w:rsid w:val="00424439"/>
    <w:rsid w:val="0042484A"/>
    <w:rsid w:val="00431AF5"/>
    <w:rsid w:val="00434AA3"/>
    <w:rsid w:val="00437FCC"/>
    <w:rsid w:val="00440C16"/>
    <w:rsid w:val="0044160C"/>
    <w:rsid w:val="00442447"/>
    <w:rsid w:val="0044442B"/>
    <w:rsid w:val="00445F1E"/>
    <w:rsid w:val="00446227"/>
    <w:rsid w:val="00446A93"/>
    <w:rsid w:val="0044773B"/>
    <w:rsid w:val="0045411D"/>
    <w:rsid w:val="00455FC8"/>
    <w:rsid w:val="00457C5B"/>
    <w:rsid w:val="00457D64"/>
    <w:rsid w:val="0046267A"/>
    <w:rsid w:val="004668AE"/>
    <w:rsid w:val="0047702E"/>
    <w:rsid w:val="00482058"/>
    <w:rsid w:val="004838EE"/>
    <w:rsid w:val="00484CCB"/>
    <w:rsid w:val="004923A5"/>
    <w:rsid w:val="00493E2E"/>
    <w:rsid w:val="00496901"/>
    <w:rsid w:val="0049762F"/>
    <w:rsid w:val="004A138E"/>
    <w:rsid w:val="004A3BE0"/>
    <w:rsid w:val="004A461A"/>
    <w:rsid w:val="004B0695"/>
    <w:rsid w:val="004B2597"/>
    <w:rsid w:val="004B3C44"/>
    <w:rsid w:val="004B5B07"/>
    <w:rsid w:val="004C0392"/>
    <w:rsid w:val="004C7490"/>
    <w:rsid w:val="004D0511"/>
    <w:rsid w:val="004D79FF"/>
    <w:rsid w:val="004D7A87"/>
    <w:rsid w:val="00500ADE"/>
    <w:rsid w:val="00500EC6"/>
    <w:rsid w:val="00506248"/>
    <w:rsid w:val="0051083E"/>
    <w:rsid w:val="00513FE2"/>
    <w:rsid w:val="00520877"/>
    <w:rsid w:val="00521887"/>
    <w:rsid w:val="00521D7C"/>
    <w:rsid w:val="00523D84"/>
    <w:rsid w:val="005255CF"/>
    <w:rsid w:val="00531B26"/>
    <w:rsid w:val="00531D9B"/>
    <w:rsid w:val="00534D70"/>
    <w:rsid w:val="00537C00"/>
    <w:rsid w:val="00540AD2"/>
    <w:rsid w:val="00552A4B"/>
    <w:rsid w:val="005531E9"/>
    <w:rsid w:val="00560D8B"/>
    <w:rsid w:val="005622CE"/>
    <w:rsid w:val="0056487A"/>
    <w:rsid w:val="00575CF7"/>
    <w:rsid w:val="0057771C"/>
    <w:rsid w:val="0058414A"/>
    <w:rsid w:val="005850FC"/>
    <w:rsid w:val="00587774"/>
    <w:rsid w:val="00587B24"/>
    <w:rsid w:val="005955F3"/>
    <w:rsid w:val="005A1318"/>
    <w:rsid w:val="005A54F1"/>
    <w:rsid w:val="005B0E83"/>
    <w:rsid w:val="005B4F4A"/>
    <w:rsid w:val="005B5713"/>
    <w:rsid w:val="005C6D73"/>
    <w:rsid w:val="005C7EA2"/>
    <w:rsid w:val="005E69F8"/>
    <w:rsid w:val="005F29BC"/>
    <w:rsid w:val="00613DC3"/>
    <w:rsid w:val="0061693A"/>
    <w:rsid w:val="00617B2B"/>
    <w:rsid w:val="00617FA0"/>
    <w:rsid w:val="006206C4"/>
    <w:rsid w:val="006217B4"/>
    <w:rsid w:val="00631DE6"/>
    <w:rsid w:val="006347C8"/>
    <w:rsid w:val="0063514C"/>
    <w:rsid w:val="00637C13"/>
    <w:rsid w:val="00641B39"/>
    <w:rsid w:val="0064598D"/>
    <w:rsid w:val="00647B5D"/>
    <w:rsid w:val="00647D37"/>
    <w:rsid w:val="006726DA"/>
    <w:rsid w:val="006737CA"/>
    <w:rsid w:val="00677FAE"/>
    <w:rsid w:val="00681032"/>
    <w:rsid w:val="00681D7E"/>
    <w:rsid w:val="00684FFF"/>
    <w:rsid w:val="006860C8"/>
    <w:rsid w:val="00696781"/>
    <w:rsid w:val="006A0A16"/>
    <w:rsid w:val="006B50DF"/>
    <w:rsid w:val="006D5046"/>
    <w:rsid w:val="006D7D36"/>
    <w:rsid w:val="006E4388"/>
    <w:rsid w:val="006E4EC1"/>
    <w:rsid w:val="006E4FE9"/>
    <w:rsid w:val="006E57CA"/>
    <w:rsid w:val="006F1116"/>
    <w:rsid w:val="006F20A9"/>
    <w:rsid w:val="006F3DBF"/>
    <w:rsid w:val="0070140C"/>
    <w:rsid w:val="007063E4"/>
    <w:rsid w:val="00707424"/>
    <w:rsid w:val="0071158F"/>
    <w:rsid w:val="00712AA6"/>
    <w:rsid w:val="007165C7"/>
    <w:rsid w:val="00720F72"/>
    <w:rsid w:val="007229AC"/>
    <w:rsid w:val="007272C4"/>
    <w:rsid w:val="00727306"/>
    <w:rsid w:val="00730162"/>
    <w:rsid w:val="007315C7"/>
    <w:rsid w:val="007409A4"/>
    <w:rsid w:val="0074305A"/>
    <w:rsid w:val="00750C19"/>
    <w:rsid w:val="00751B66"/>
    <w:rsid w:val="007552B6"/>
    <w:rsid w:val="007565CD"/>
    <w:rsid w:val="00760699"/>
    <w:rsid w:val="00761080"/>
    <w:rsid w:val="0076440B"/>
    <w:rsid w:val="00773449"/>
    <w:rsid w:val="0078546F"/>
    <w:rsid w:val="00785ED0"/>
    <w:rsid w:val="007901A6"/>
    <w:rsid w:val="007915BD"/>
    <w:rsid w:val="007A1075"/>
    <w:rsid w:val="007A3928"/>
    <w:rsid w:val="007A4B32"/>
    <w:rsid w:val="007A5993"/>
    <w:rsid w:val="007A7089"/>
    <w:rsid w:val="007B1BED"/>
    <w:rsid w:val="007B6C13"/>
    <w:rsid w:val="007D4CD2"/>
    <w:rsid w:val="007E13F7"/>
    <w:rsid w:val="007E60E6"/>
    <w:rsid w:val="007E7A57"/>
    <w:rsid w:val="007F11B0"/>
    <w:rsid w:val="00801803"/>
    <w:rsid w:val="00801AE6"/>
    <w:rsid w:val="00805468"/>
    <w:rsid w:val="00806948"/>
    <w:rsid w:val="008225BC"/>
    <w:rsid w:val="00825055"/>
    <w:rsid w:val="00831548"/>
    <w:rsid w:val="008317BC"/>
    <w:rsid w:val="00831CA8"/>
    <w:rsid w:val="00842918"/>
    <w:rsid w:val="00861842"/>
    <w:rsid w:val="0087431D"/>
    <w:rsid w:val="00875081"/>
    <w:rsid w:val="0088276E"/>
    <w:rsid w:val="00885697"/>
    <w:rsid w:val="00885B7B"/>
    <w:rsid w:val="00890056"/>
    <w:rsid w:val="008A05B5"/>
    <w:rsid w:val="008A4F22"/>
    <w:rsid w:val="008A62AA"/>
    <w:rsid w:val="008A7593"/>
    <w:rsid w:val="008B0F54"/>
    <w:rsid w:val="008C18BD"/>
    <w:rsid w:val="008C1917"/>
    <w:rsid w:val="008C4438"/>
    <w:rsid w:val="008D00A8"/>
    <w:rsid w:val="008D087F"/>
    <w:rsid w:val="008E1457"/>
    <w:rsid w:val="008F5738"/>
    <w:rsid w:val="008F76FD"/>
    <w:rsid w:val="00900AE6"/>
    <w:rsid w:val="00903EDE"/>
    <w:rsid w:val="00904D1A"/>
    <w:rsid w:val="00907FD6"/>
    <w:rsid w:val="00910421"/>
    <w:rsid w:val="00910449"/>
    <w:rsid w:val="0092156C"/>
    <w:rsid w:val="00922ED5"/>
    <w:rsid w:val="00930011"/>
    <w:rsid w:val="00932E36"/>
    <w:rsid w:val="00933E1F"/>
    <w:rsid w:val="00933F08"/>
    <w:rsid w:val="00934E6E"/>
    <w:rsid w:val="0094387A"/>
    <w:rsid w:val="00943D60"/>
    <w:rsid w:val="00944241"/>
    <w:rsid w:val="00946841"/>
    <w:rsid w:val="0095446D"/>
    <w:rsid w:val="00954898"/>
    <w:rsid w:val="009550F2"/>
    <w:rsid w:val="009555AA"/>
    <w:rsid w:val="009571E5"/>
    <w:rsid w:val="00970A0B"/>
    <w:rsid w:val="0097371B"/>
    <w:rsid w:val="00981918"/>
    <w:rsid w:val="009820D4"/>
    <w:rsid w:val="00986FF5"/>
    <w:rsid w:val="00987EBA"/>
    <w:rsid w:val="00990DD4"/>
    <w:rsid w:val="00992985"/>
    <w:rsid w:val="00997AD4"/>
    <w:rsid w:val="009A11D4"/>
    <w:rsid w:val="009B26C4"/>
    <w:rsid w:val="009B2C5A"/>
    <w:rsid w:val="009C24BC"/>
    <w:rsid w:val="009C312D"/>
    <w:rsid w:val="009C5507"/>
    <w:rsid w:val="009D1488"/>
    <w:rsid w:val="009D20A9"/>
    <w:rsid w:val="009D30E8"/>
    <w:rsid w:val="009D4D76"/>
    <w:rsid w:val="009E39B2"/>
    <w:rsid w:val="009F1B40"/>
    <w:rsid w:val="009F22CE"/>
    <w:rsid w:val="00A007A7"/>
    <w:rsid w:val="00A015CC"/>
    <w:rsid w:val="00A03180"/>
    <w:rsid w:val="00A10431"/>
    <w:rsid w:val="00A14001"/>
    <w:rsid w:val="00A24529"/>
    <w:rsid w:val="00A3342F"/>
    <w:rsid w:val="00A34D85"/>
    <w:rsid w:val="00A37F82"/>
    <w:rsid w:val="00A42B8E"/>
    <w:rsid w:val="00A4755A"/>
    <w:rsid w:val="00A47C70"/>
    <w:rsid w:val="00A53299"/>
    <w:rsid w:val="00A53303"/>
    <w:rsid w:val="00A61601"/>
    <w:rsid w:val="00A61B1F"/>
    <w:rsid w:val="00A65533"/>
    <w:rsid w:val="00A70420"/>
    <w:rsid w:val="00A71511"/>
    <w:rsid w:val="00A71C66"/>
    <w:rsid w:val="00A75500"/>
    <w:rsid w:val="00A75E2E"/>
    <w:rsid w:val="00A76380"/>
    <w:rsid w:val="00A7711B"/>
    <w:rsid w:val="00A77C6B"/>
    <w:rsid w:val="00A81AA6"/>
    <w:rsid w:val="00A83CF5"/>
    <w:rsid w:val="00A85AD5"/>
    <w:rsid w:val="00A90E7F"/>
    <w:rsid w:val="00A91A92"/>
    <w:rsid w:val="00A96303"/>
    <w:rsid w:val="00AA16F5"/>
    <w:rsid w:val="00AB6D28"/>
    <w:rsid w:val="00AB6F32"/>
    <w:rsid w:val="00AC02B4"/>
    <w:rsid w:val="00AC072F"/>
    <w:rsid w:val="00AC62F5"/>
    <w:rsid w:val="00AD1A38"/>
    <w:rsid w:val="00AD4455"/>
    <w:rsid w:val="00AD599B"/>
    <w:rsid w:val="00AE0266"/>
    <w:rsid w:val="00AE1524"/>
    <w:rsid w:val="00AE6CDB"/>
    <w:rsid w:val="00AF2549"/>
    <w:rsid w:val="00B02145"/>
    <w:rsid w:val="00B034D8"/>
    <w:rsid w:val="00B05547"/>
    <w:rsid w:val="00B07744"/>
    <w:rsid w:val="00B13374"/>
    <w:rsid w:val="00B1343D"/>
    <w:rsid w:val="00B20F87"/>
    <w:rsid w:val="00B267BE"/>
    <w:rsid w:val="00B30EB5"/>
    <w:rsid w:val="00B42C88"/>
    <w:rsid w:val="00B4382B"/>
    <w:rsid w:val="00B521B5"/>
    <w:rsid w:val="00B52B3B"/>
    <w:rsid w:val="00B53EF2"/>
    <w:rsid w:val="00B55D59"/>
    <w:rsid w:val="00B57EE5"/>
    <w:rsid w:val="00B6204A"/>
    <w:rsid w:val="00B628E6"/>
    <w:rsid w:val="00B631C7"/>
    <w:rsid w:val="00B63C13"/>
    <w:rsid w:val="00B70B36"/>
    <w:rsid w:val="00B71AC6"/>
    <w:rsid w:val="00B7326B"/>
    <w:rsid w:val="00B73D54"/>
    <w:rsid w:val="00B7617A"/>
    <w:rsid w:val="00B867DC"/>
    <w:rsid w:val="00B87903"/>
    <w:rsid w:val="00B93281"/>
    <w:rsid w:val="00B94F12"/>
    <w:rsid w:val="00BA077A"/>
    <w:rsid w:val="00BA14E7"/>
    <w:rsid w:val="00BA287C"/>
    <w:rsid w:val="00BA2DA2"/>
    <w:rsid w:val="00BA6581"/>
    <w:rsid w:val="00BA7909"/>
    <w:rsid w:val="00BB1DCD"/>
    <w:rsid w:val="00BC35E1"/>
    <w:rsid w:val="00BC41B2"/>
    <w:rsid w:val="00BC47BE"/>
    <w:rsid w:val="00BD02AE"/>
    <w:rsid w:val="00BD184C"/>
    <w:rsid w:val="00BD1D2A"/>
    <w:rsid w:val="00BD3FAE"/>
    <w:rsid w:val="00BD55C3"/>
    <w:rsid w:val="00BE7BB7"/>
    <w:rsid w:val="00BF3C2B"/>
    <w:rsid w:val="00BF772A"/>
    <w:rsid w:val="00BF7F47"/>
    <w:rsid w:val="00C011D3"/>
    <w:rsid w:val="00C05825"/>
    <w:rsid w:val="00C0671F"/>
    <w:rsid w:val="00C137F6"/>
    <w:rsid w:val="00C16418"/>
    <w:rsid w:val="00C24F01"/>
    <w:rsid w:val="00C36706"/>
    <w:rsid w:val="00C400D6"/>
    <w:rsid w:val="00C448DA"/>
    <w:rsid w:val="00C452DA"/>
    <w:rsid w:val="00C52233"/>
    <w:rsid w:val="00C53DA3"/>
    <w:rsid w:val="00C55E91"/>
    <w:rsid w:val="00C626F6"/>
    <w:rsid w:val="00C62E08"/>
    <w:rsid w:val="00C638EF"/>
    <w:rsid w:val="00C71620"/>
    <w:rsid w:val="00C73E5F"/>
    <w:rsid w:val="00C74537"/>
    <w:rsid w:val="00C76CAF"/>
    <w:rsid w:val="00C90992"/>
    <w:rsid w:val="00C9191A"/>
    <w:rsid w:val="00C95239"/>
    <w:rsid w:val="00CA1306"/>
    <w:rsid w:val="00CA1F44"/>
    <w:rsid w:val="00CA284C"/>
    <w:rsid w:val="00CB2E77"/>
    <w:rsid w:val="00CC4B9E"/>
    <w:rsid w:val="00CC763A"/>
    <w:rsid w:val="00CD03C0"/>
    <w:rsid w:val="00CD0A4D"/>
    <w:rsid w:val="00CE6BD0"/>
    <w:rsid w:val="00D062CB"/>
    <w:rsid w:val="00D07007"/>
    <w:rsid w:val="00D101A5"/>
    <w:rsid w:val="00D1178D"/>
    <w:rsid w:val="00D12347"/>
    <w:rsid w:val="00D128BD"/>
    <w:rsid w:val="00D13EA9"/>
    <w:rsid w:val="00D15FFF"/>
    <w:rsid w:val="00D20418"/>
    <w:rsid w:val="00D21E99"/>
    <w:rsid w:val="00D22C4C"/>
    <w:rsid w:val="00D27737"/>
    <w:rsid w:val="00D36A10"/>
    <w:rsid w:val="00D41931"/>
    <w:rsid w:val="00D42331"/>
    <w:rsid w:val="00D42447"/>
    <w:rsid w:val="00D46689"/>
    <w:rsid w:val="00D63171"/>
    <w:rsid w:val="00D63527"/>
    <w:rsid w:val="00D66D7E"/>
    <w:rsid w:val="00D71D98"/>
    <w:rsid w:val="00D77173"/>
    <w:rsid w:val="00D85F68"/>
    <w:rsid w:val="00DA0D02"/>
    <w:rsid w:val="00DA4333"/>
    <w:rsid w:val="00DA4934"/>
    <w:rsid w:val="00DA4A46"/>
    <w:rsid w:val="00DA5CA6"/>
    <w:rsid w:val="00DB1691"/>
    <w:rsid w:val="00DB36D4"/>
    <w:rsid w:val="00DB49C9"/>
    <w:rsid w:val="00DB4DE8"/>
    <w:rsid w:val="00DC1A89"/>
    <w:rsid w:val="00DC6B12"/>
    <w:rsid w:val="00DD1873"/>
    <w:rsid w:val="00DD578A"/>
    <w:rsid w:val="00DD6DC7"/>
    <w:rsid w:val="00DF23C4"/>
    <w:rsid w:val="00E00517"/>
    <w:rsid w:val="00E03224"/>
    <w:rsid w:val="00E04EE5"/>
    <w:rsid w:val="00E06AFA"/>
    <w:rsid w:val="00E12E29"/>
    <w:rsid w:val="00E172B4"/>
    <w:rsid w:val="00E218A4"/>
    <w:rsid w:val="00E41FD6"/>
    <w:rsid w:val="00E47381"/>
    <w:rsid w:val="00E479C9"/>
    <w:rsid w:val="00E50138"/>
    <w:rsid w:val="00E535DD"/>
    <w:rsid w:val="00E54178"/>
    <w:rsid w:val="00E54801"/>
    <w:rsid w:val="00E5629A"/>
    <w:rsid w:val="00E56DB0"/>
    <w:rsid w:val="00E57A5D"/>
    <w:rsid w:val="00E60622"/>
    <w:rsid w:val="00E6286B"/>
    <w:rsid w:val="00E66CFE"/>
    <w:rsid w:val="00E7317B"/>
    <w:rsid w:val="00E73858"/>
    <w:rsid w:val="00E76884"/>
    <w:rsid w:val="00E80BDF"/>
    <w:rsid w:val="00E8105D"/>
    <w:rsid w:val="00E81AB9"/>
    <w:rsid w:val="00E92E10"/>
    <w:rsid w:val="00E96F36"/>
    <w:rsid w:val="00EA0BBD"/>
    <w:rsid w:val="00EA294F"/>
    <w:rsid w:val="00EA5AF5"/>
    <w:rsid w:val="00EA6CF8"/>
    <w:rsid w:val="00EC07C5"/>
    <w:rsid w:val="00EC09FA"/>
    <w:rsid w:val="00EC135A"/>
    <w:rsid w:val="00ED0936"/>
    <w:rsid w:val="00ED0E97"/>
    <w:rsid w:val="00ED3F0E"/>
    <w:rsid w:val="00ED7846"/>
    <w:rsid w:val="00EE2A52"/>
    <w:rsid w:val="00EE7956"/>
    <w:rsid w:val="00EE7CA9"/>
    <w:rsid w:val="00EF0E48"/>
    <w:rsid w:val="00EF58FA"/>
    <w:rsid w:val="00EF761A"/>
    <w:rsid w:val="00F00AF6"/>
    <w:rsid w:val="00F00BDD"/>
    <w:rsid w:val="00F00C16"/>
    <w:rsid w:val="00F042A5"/>
    <w:rsid w:val="00F101A4"/>
    <w:rsid w:val="00F10FC2"/>
    <w:rsid w:val="00F1216B"/>
    <w:rsid w:val="00F12A41"/>
    <w:rsid w:val="00F16D76"/>
    <w:rsid w:val="00F230BD"/>
    <w:rsid w:val="00F26CAC"/>
    <w:rsid w:val="00F27A25"/>
    <w:rsid w:val="00F3076E"/>
    <w:rsid w:val="00F31038"/>
    <w:rsid w:val="00F54C7F"/>
    <w:rsid w:val="00F6667D"/>
    <w:rsid w:val="00F67AAC"/>
    <w:rsid w:val="00F67AEE"/>
    <w:rsid w:val="00F70ABD"/>
    <w:rsid w:val="00F722CA"/>
    <w:rsid w:val="00F7769B"/>
    <w:rsid w:val="00FA250D"/>
    <w:rsid w:val="00FA4D38"/>
    <w:rsid w:val="00FB1A4D"/>
    <w:rsid w:val="00FB4637"/>
    <w:rsid w:val="00FC19B1"/>
    <w:rsid w:val="00FC1D6F"/>
    <w:rsid w:val="00FC1ED9"/>
    <w:rsid w:val="00FC2BCA"/>
    <w:rsid w:val="00FC739C"/>
    <w:rsid w:val="00FD1EB6"/>
    <w:rsid w:val="00FD26C6"/>
    <w:rsid w:val="00FD342D"/>
    <w:rsid w:val="00FD3998"/>
    <w:rsid w:val="00FE4BA3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0FC43"/>
  <w15:docId w15:val="{4332FE2B-B5B9-4510-A516-55AF197F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E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ED5"/>
    <w:rPr>
      <w:sz w:val="20"/>
      <w:szCs w:val="20"/>
    </w:rPr>
  </w:style>
  <w:style w:type="paragraph" w:styleId="a7">
    <w:name w:val="List Paragraph"/>
    <w:basedOn w:val="a"/>
    <w:uiPriority w:val="34"/>
    <w:qFormat/>
    <w:rsid w:val="00922ED5"/>
    <w:pPr>
      <w:ind w:leftChars="200" w:left="480"/>
    </w:pPr>
  </w:style>
  <w:style w:type="table" w:styleId="a8">
    <w:name w:val="Table Grid"/>
    <w:basedOn w:val="a1"/>
    <w:uiPriority w:val="59"/>
    <w:rsid w:val="0080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4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4D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A763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FC6A-039B-422D-89EC-382D07D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莫砥</dc:creator>
  <cp:lastModifiedBy>蕭如瑾</cp:lastModifiedBy>
  <cp:revision>2</cp:revision>
  <cp:lastPrinted>2020-08-31T06:02:00Z</cp:lastPrinted>
  <dcterms:created xsi:type="dcterms:W3CDTF">2020-10-27T04:17:00Z</dcterms:created>
  <dcterms:modified xsi:type="dcterms:W3CDTF">2020-10-27T04:17:00Z</dcterms:modified>
</cp:coreProperties>
</file>