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939E0" w14:textId="77777777" w:rsidR="008D7154" w:rsidRPr="00FD603B" w:rsidRDefault="008D7154" w:rsidP="008D7154">
      <w:pPr>
        <w:snapToGrid w:val="0"/>
        <w:jc w:val="center"/>
        <w:rPr>
          <w:rFonts w:ascii="Times New Roman" w:eastAsia="標楷體" w:hAnsi="Times New Roman"/>
          <w:b/>
          <w:sz w:val="32"/>
          <w:szCs w:val="32"/>
        </w:rPr>
      </w:pPr>
      <w:r w:rsidRPr="00FD603B">
        <w:rPr>
          <w:rFonts w:ascii="Times New Roman" w:eastAsia="標楷體" w:hAnsi="Times New Roman" w:hint="eastAsia"/>
          <w:b/>
          <w:sz w:val="32"/>
          <w:szCs w:val="32"/>
        </w:rPr>
        <w:t>新北市政府環境保護局</w:t>
      </w:r>
    </w:p>
    <w:p w14:paraId="7D0E31AB" w14:textId="2FE1C114" w:rsidR="008D7154" w:rsidRPr="00FD603B" w:rsidRDefault="008D7154" w:rsidP="008D7154">
      <w:pPr>
        <w:snapToGrid w:val="0"/>
        <w:jc w:val="center"/>
        <w:rPr>
          <w:rFonts w:ascii="Times New Roman" w:eastAsia="標楷體" w:hAnsi="Times New Roman"/>
          <w:b/>
          <w:sz w:val="32"/>
          <w:szCs w:val="32"/>
        </w:rPr>
      </w:pPr>
      <w:r w:rsidRPr="00FD603B">
        <w:rPr>
          <w:rFonts w:ascii="Times New Roman" w:eastAsia="標楷體" w:hAnsi="Times New Roman" w:hint="eastAsia"/>
          <w:b/>
          <w:sz w:val="32"/>
          <w:szCs w:val="32"/>
        </w:rPr>
        <w:t>印刷作業程序</w:t>
      </w:r>
      <w:r w:rsidR="009E2EF6" w:rsidRPr="00FD603B">
        <w:rPr>
          <w:rFonts w:ascii="Times New Roman" w:eastAsia="標楷體" w:hAnsi="Times New Roman" w:hint="eastAsia"/>
          <w:b/>
          <w:sz w:val="32"/>
          <w:szCs w:val="32"/>
        </w:rPr>
        <w:t>之空氣污染防制技術指引</w:t>
      </w:r>
    </w:p>
    <w:p w14:paraId="24947185" w14:textId="77777777" w:rsidR="008D7154" w:rsidRPr="00FD603B" w:rsidRDefault="008D7154" w:rsidP="008D7154">
      <w:pPr>
        <w:snapToGrid w:val="0"/>
        <w:jc w:val="center"/>
        <w:rPr>
          <w:rFonts w:ascii="Times New Roman" w:eastAsia="標楷體" w:hAnsi="Times New Roman"/>
          <w:b/>
          <w:sz w:val="32"/>
          <w:szCs w:val="32"/>
        </w:rPr>
      </w:pPr>
    </w:p>
    <w:p w14:paraId="6DD3D3A8" w14:textId="4EECE3E5" w:rsidR="008D7154" w:rsidRPr="00FD603B"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FD603B">
        <w:rPr>
          <w:rFonts w:ascii="Times New Roman" w:eastAsia="標楷體" w:hAnsi="Times New Roman" w:hint="eastAsia"/>
          <w:sz w:val="28"/>
          <w:szCs w:val="28"/>
        </w:rPr>
        <w:t>新北市政府環境保護局（以下簡稱本局）為提供新北市（以下簡稱本市）公私場所固定污染源進行印刷作業程序之防制技術參考，特訂定本指引。</w:t>
      </w:r>
    </w:p>
    <w:p w14:paraId="726BB3C9" w14:textId="77777777" w:rsidR="008D7154" w:rsidRPr="00FD603B" w:rsidRDefault="008D7154" w:rsidP="008D7154">
      <w:pPr>
        <w:pStyle w:val="a3"/>
        <w:numPr>
          <w:ilvl w:val="0"/>
          <w:numId w:val="1"/>
        </w:numPr>
        <w:spacing w:line="500" w:lineRule="exact"/>
        <w:ind w:leftChars="0" w:left="397" w:hanging="397"/>
        <w:jc w:val="both"/>
        <w:rPr>
          <w:rFonts w:ascii="Times New Roman" w:eastAsia="標楷體" w:hAnsi="Times New Roman"/>
          <w:b/>
          <w:sz w:val="32"/>
          <w:szCs w:val="32"/>
        </w:rPr>
      </w:pPr>
      <w:r w:rsidRPr="00FD603B">
        <w:rPr>
          <w:rFonts w:ascii="Times New Roman" w:eastAsia="標楷體" w:hAnsi="Times New Roman"/>
          <w:sz w:val="28"/>
          <w:szCs w:val="28"/>
        </w:rPr>
        <w:t>用詞定義如下：</w:t>
      </w:r>
    </w:p>
    <w:p w14:paraId="12BD54F6" w14:textId="5DFDD294" w:rsidR="001E38F9" w:rsidRPr="00FD603B" w:rsidRDefault="001E38F9" w:rsidP="001E38F9">
      <w:pPr>
        <w:spacing w:line="500" w:lineRule="exact"/>
        <w:ind w:leftChars="200" w:left="1040" w:hangingChars="200" w:hanging="560"/>
        <w:jc w:val="both"/>
        <w:rPr>
          <w:rFonts w:ascii="Times New Roman" w:eastAsia="標楷體" w:hAnsi="Times New Roman"/>
          <w:sz w:val="28"/>
          <w:szCs w:val="28"/>
        </w:rPr>
      </w:pP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一</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密閉負壓操作</w:t>
      </w:r>
      <w:r w:rsidR="00C371E8" w:rsidRPr="00FD603B">
        <w:rPr>
          <w:rFonts w:ascii="Times New Roman" w:eastAsia="標楷體" w:hAnsi="Times New Roman" w:hint="eastAsia"/>
          <w:sz w:val="28"/>
          <w:szCs w:val="28"/>
        </w:rPr>
        <w:t>：圍封空間內之污染排放區域及人員或物料進出口處符合負壓操作並設有壓力監測儀表者</w:t>
      </w:r>
      <w:r w:rsidR="003A7BE5" w:rsidRPr="00FD603B">
        <w:rPr>
          <w:rFonts w:ascii="Times New Roman" w:eastAsia="標楷體" w:hAnsi="Times New Roman" w:hint="eastAsia"/>
          <w:sz w:val="28"/>
          <w:szCs w:val="28"/>
        </w:rPr>
        <w:t>；</w:t>
      </w:r>
      <w:r w:rsidR="00C371E8" w:rsidRPr="00FD603B">
        <w:rPr>
          <w:rFonts w:ascii="Times New Roman" w:eastAsia="標楷體" w:hAnsi="Times New Roman" w:hint="eastAsia"/>
          <w:sz w:val="28"/>
          <w:szCs w:val="28"/>
        </w:rPr>
        <w:t>或圍封空間內之污染排放區域符合負壓操作並設有壓力監測儀表者。</w:t>
      </w:r>
    </w:p>
    <w:p w14:paraId="6E14A38B" w14:textId="77777777" w:rsidR="001E38F9" w:rsidRPr="00FD603B" w:rsidRDefault="001E38F9" w:rsidP="001E38F9">
      <w:pPr>
        <w:spacing w:line="500" w:lineRule="exact"/>
        <w:ind w:leftChars="200" w:left="1040" w:hangingChars="200" w:hanging="560"/>
        <w:jc w:val="both"/>
        <w:rPr>
          <w:rFonts w:ascii="Times New Roman" w:eastAsia="標楷體" w:hAnsi="Times New Roman"/>
          <w:sz w:val="28"/>
          <w:szCs w:val="28"/>
        </w:rPr>
      </w:pP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二</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包圍式操作：污染源設置一般型氣罩且有圍幕設施者或設置包圍型氣罩者。</w:t>
      </w:r>
    </w:p>
    <w:p w14:paraId="28D2EC01" w14:textId="77777777" w:rsidR="001E38F9" w:rsidRPr="00FD603B" w:rsidRDefault="001E38F9" w:rsidP="001E38F9">
      <w:pPr>
        <w:spacing w:line="500" w:lineRule="exact"/>
        <w:ind w:leftChars="200" w:left="1040" w:hangingChars="200" w:hanging="560"/>
        <w:jc w:val="both"/>
        <w:rPr>
          <w:rFonts w:ascii="Times New Roman" w:eastAsia="標楷體" w:hAnsi="Times New Roman"/>
          <w:sz w:val="28"/>
          <w:szCs w:val="28"/>
        </w:rPr>
      </w:pP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三</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一般氣罩：非包圍型之一般型式氣罩。</w:t>
      </w:r>
    </w:p>
    <w:p w14:paraId="136A5502" w14:textId="3A45FE07" w:rsidR="008D7154" w:rsidRPr="00FD603B"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FD603B">
        <w:rPr>
          <w:rFonts w:ascii="Times New Roman" w:eastAsia="標楷體" w:hAnsi="Times New Roman" w:hint="eastAsia"/>
          <w:sz w:val="28"/>
          <w:szCs w:val="28"/>
        </w:rPr>
        <w:t>適用對象：本市轄內從事</w:t>
      </w:r>
      <w:r w:rsidR="00A662EB" w:rsidRPr="00FD603B">
        <w:rPr>
          <w:rFonts w:ascii="Times New Roman" w:eastAsia="標楷體" w:hAnsi="Times New Roman" w:hint="eastAsia"/>
          <w:sz w:val="28"/>
          <w:szCs w:val="28"/>
        </w:rPr>
        <w:t>凹版印刷以外</w:t>
      </w:r>
      <w:r w:rsidRPr="00FD603B">
        <w:rPr>
          <w:rFonts w:ascii="Times New Roman" w:eastAsia="標楷體" w:hAnsi="Times New Roman" w:hint="eastAsia"/>
          <w:sz w:val="28"/>
          <w:szCs w:val="28"/>
        </w:rPr>
        <w:t>印刷作業</w:t>
      </w:r>
      <w:r w:rsidR="00CC0425" w:rsidRPr="00FD603B">
        <w:rPr>
          <w:rFonts w:ascii="Times New Roman" w:eastAsia="標楷體" w:hAnsi="Times New Roman" w:hint="eastAsia"/>
          <w:sz w:val="28"/>
          <w:szCs w:val="28"/>
        </w:rPr>
        <w:t>之公私場所</w:t>
      </w:r>
      <w:r w:rsidRPr="00FD603B">
        <w:rPr>
          <w:rFonts w:ascii="Times New Roman" w:eastAsia="標楷體" w:hAnsi="Times New Roman" w:hint="eastAsia"/>
          <w:sz w:val="28"/>
          <w:szCs w:val="28"/>
        </w:rPr>
        <w:t>，其操作程序包括平版印刷、凸版印刷、柔版印刷</w:t>
      </w:r>
      <w:r w:rsidRPr="00FD603B">
        <w:rPr>
          <w:rFonts w:ascii="Times New Roman" w:eastAsia="標楷體" w:hAnsi="Times New Roman"/>
          <w:sz w:val="28"/>
          <w:szCs w:val="28"/>
        </w:rPr>
        <w:t>(</w:t>
      </w:r>
      <w:r w:rsidRPr="00FD603B">
        <w:rPr>
          <w:rFonts w:ascii="Times New Roman" w:eastAsia="標楷體" w:hAnsi="Times New Roman"/>
          <w:sz w:val="28"/>
          <w:szCs w:val="28"/>
        </w:rPr>
        <w:t>彈性凸版</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、網版印刷等</w:t>
      </w:r>
      <w:r w:rsidR="005B3860" w:rsidRPr="00FD603B">
        <w:rPr>
          <w:rFonts w:ascii="Times New Roman" w:eastAsia="標楷體" w:hAnsi="Times New Roman" w:hint="eastAsia"/>
          <w:sz w:val="28"/>
          <w:szCs w:val="28"/>
        </w:rPr>
        <w:t>。</w:t>
      </w:r>
    </w:p>
    <w:p w14:paraId="714BDC67" w14:textId="77777777" w:rsidR="008D7154" w:rsidRPr="00FD603B" w:rsidRDefault="008D7154" w:rsidP="008D7154">
      <w:pPr>
        <w:pStyle w:val="a3"/>
        <w:numPr>
          <w:ilvl w:val="0"/>
          <w:numId w:val="1"/>
        </w:numPr>
        <w:spacing w:line="500" w:lineRule="exact"/>
        <w:ind w:leftChars="0" w:left="397" w:hanging="397"/>
        <w:jc w:val="both"/>
        <w:rPr>
          <w:rFonts w:ascii="Times New Roman" w:eastAsia="標楷體" w:hAnsi="Times New Roman"/>
          <w:sz w:val="28"/>
          <w:szCs w:val="28"/>
        </w:rPr>
      </w:pPr>
      <w:r w:rsidRPr="00FD603B">
        <w:rPr>
          <w:rFonts w:ascii="Times New Roman" w:eastAsia="標楷體" w:hAnsi="Times New Roman" w:hint="eastAsia"/>
          <w:sz w:val="28"/>
          <w:szCs w:val="28"/>
        </w:rPr>
        <w:t>建議審視內容如下：</w:t>
      </w:r>
    </w:p>
    <w:p w14:paraId="065361D8"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製程流程完整性：</w:t>
      </w:r>
    </w:p>
    <w:p w14:paraId="47DD49D9" w14:textId="722EE434"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sz w:val="28"/>
          <w:szCs w:val="28"/>
        </w:rPr>
        <w:t>1</w:t>
      </w:r>
      <w:r w:rsidRPr="00FD603B">
        <w:rPr>
          <w:rFonts w:ascii="Times New Roman" w:eastAsia="標楷體" w:hAnsi="Times New Roman" w:hint="eastAsia"/>
          <w:sz w:val="28"/>
          <w:szCs w:val="28"/>
        </w:rPr>
        <w:t>、確認是否清楚敘明印前程序</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如製版、顯影等</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或印後程序</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如上光、消光、膠裝</w:t>
      </w:r>
      <w:r w:rsidR="005B3860" w:rsidRPr="00FD603B">
        <w:rPr>
          <w:rFonts w:ascii="Times New Roman" w:eastAsia="標楷體" w:hAnsi="Times New Roman" w:hint="eastAsia"/>
          <w:sz w:val="28"/>
          <w:szCs w:val="28"/>
        </w:rPr>
        <w:t>、裁切等</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，並納入製程管制。</w:t>
      </w:r>
    </w:p>
    <w:p w14:paraId="0F66F462" w14:textId="35F6CF2F"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2</w:t>
      </w:r>
      <w:r w:rsidRPr="00FD603B">
        <w:rPr>
          <w:rFonts w:ascii="Times New Roman" w:eastAsia="標楷體" w:hAnsi="Times New Roman" w:hint="eastAsia"/>
          <w:sz w:val="28"/>
          <w:szCs w:val="28"/>
        </w:rPr>
        <w:t>、非印刷機台本身</w:t>
      </w:r>
      <w:r w:rsidR="0017462E" w:rsidRPr="00FD603B">
        <w:rPr>
          <w:rFonts w:ascii="Times New Roman" w:eastAsia="標楷體" w:hAnsi="Times New Roman" w:hint="eastAsia"/>
          <w:sz w:val="28"/>
          <w:szCs w:val="28"/>
        </w:rPr>
        <w:t>之</w:t>
      </w:r>
      <w:r w:rsidRPr="00FD603B">
        <w:rPr>
          <w:rFonts w:ascii="Times New Roman" w:eastAsia="標楷體" w:hAnsi="Times New Roman" w:hint="eastAsia"/>
          <w:sz w:val="28"/>
          <w:szCs w:val="28"/>
        </w:rPr>
        <w:t>清洗作業</w:t>
      </w:r>
      <w:r w:rsidRPr="00FD603B">
        <w:rPr>
          <w:rFonts w:ascii="Times New Roman" w:eastAsia="標楷體" w:hAnsi="Times New Roman"/>
          <w:sz w:val="28"/>
          <w:szCs w:val="28"/>
        </w:rPr>
        <w:t>(</w:t>
      </w:r>
      <w:r w:rsidR="00D840FE" w:rsidRPr="00FD603B">
        <w:rPr>
          <w:rFonts w:ascii="Times New Roman" w:eastAsia="標楷體" w:hAnsi="Times New Roman" w:hint="eastAsia"/>
          <w:sz w:val="28"/>
          <w:szCs w:val="28"/>
        </w:rPr>
        <w:t>包括</w:t>
      </w:r>
      <w:r w:rsidRPr="00FD603B">
        <w:rPr>
          <w:rFonts w:ascii="Times New Roman" w:eastAsia="標楷體" w:hAnsi="Times New Roman" w:hint="eastAsia"/>
          <w:sz w:val="28"/>
          <w:szCs w:val="28"/>
        </w:rPr>
        <w:t>：墨輥拆卸清洗、墨槽拆卸清洗、留版機清洗或版材清洗擦拭等</w:t>
      </w:r>
      <w:r w:rsidR="00D840FE" w:rsidRPr="00FD603B">
        <w:rPr>
          <w:rFonts w:ascii="Times New Roman" w:eastAsia="標楷體" w:hAnsi="Times New Roman" w:hint="eastAsia"/>
          <w:sz w:val="28"/>
          <w:szCs w:val="28"/>
        </w:rPr>
        <w:t>相關</w:t>
      </w:r>
      <w:r w:rsidRPr="00FD603B">
        <w:rPr>
          <w:rFonts w:ascii="Times New Roman" w:eastAsia="標楷體" w:hAnsi="Times New Roman" w:hint="eastAsia"/>
          <w:sz w:val="28"/>
          <w:szCs w:val="28"/>
        </w:rPr>
        <w:t>清洗作業</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，是否設置集中清洗作業區，並進行空氣污染物收集處理。</w:t>
      </w:r>
    </w:p>
    <w:p w14:paraId="7BBA1250"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燃料、原料或產品量及操作期程：</w:t>
      </w:r>
    </w:p>
    <w:p w14:paraId="724D91C5" w14:textId="77777777" w:rsidR="00B37122" w:rsidRPr="00FD603B" w:rsidRDefault="00B37122" w:rsidP="00B37122">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1</w:t>
      </w:r>
      <w:r w:rsidRPr="00FD603B">
        <w:rPr>
          <w:rFonts w:ascii="Times New Roman" w:eastAsia="標楷體" w:hAnsi="Times New Roman" w:hint="eastAsia"/>
          <w:sz w:val="28"/>
          <w:szCs w:val="28"/>
        </w:rPr>
        <w:t>、製程使用具揮發性有機物成分之原物料，須敘明總揮發性有機物含量，使用含「固定污染源有害空氣污染物排放標準」管制物種者，須敘明有害空氣污染物含量，並檢具佐證資料。</w:t>
      </w:r>
    </w:p>
    <w:p w14:paraId="1B4BEB2E" w14:textId="77777777"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2</w:t>
      </w:r>
      <w:r w:rsidRPr="00FD603B">
        <w:rPr>
          <w:rFonts w:ascii="Times New Roman" w:eastAsia="標楷體" w:hAnsi="Times New Roman" w:hint="eastAsia"/>
          <w:sz w:val="28"/>
          <w:szCs w:val="28"/>
        </w:rPr>
        <w:t>、佐證資料須包含揮發性有機物及非揮發性有機物含量，總含量</w:t>
      </w:r>
      <w:r w:rsidRPr="00FD603B">
        <w:rPr>
          <w:rFonts w:ascii="Times New Roman" w:eastAsia="標楷體" w:hAnsi="Times New Roman" w:hint="eastAsia"/>
          <w:sz w:val="28"/>
          <w:szCs w:val="28"/>
        </w:rPr>
        <w:lastRenderedPageBreak/>
        <w:t>為</w:t>
      </w:r>
      <w:r w:rsidRPr="00FD603B">
        <w:rPr>
          <w:rFonts w:ascii="Times New Roman" w:eastAsia="標楷體" w:hAnsi="Times New Roman"/>
          <w:sz w:val="28"/>
          <w:szCs w:val="28"/>
        </w:rPr>
        <w:t>100%</w:t>
      </w:r>
      <w:r w:rsidRPr="00FD603B">
        <w:rPr>
          <w:rFonts w:ascii="Times New Roman" w:eastAsia="標楷體" w:hAnsi="Times New Roman" w:hint="eastAsia"/>
          <w:sz w:val="28"/>
          <w:szCs w:val="28"/>
        </w:rPr>
        <w:t>。</w:t>
      </w:r>
    </w:p>
    <w:p w14:paraId="4A89FD68"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污染排放及污染防制優先以下列方式設置：</w:t>
      </w:r>
    </w:p>
    <w:p w14:paraId="2ACB5360" w14:textId="7A85D60C"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1</w:t>
      </w:r>
      <w:r w:rsidRPr="00FD603B">
        <w:rPr>
          <w:rFonts w:ascii="Times New Roman" w:eastAsia="標楷體" w:hAnsi="Times New Roman" w:hint="eastAsia"/>
          <w:sz w:val="28"/>
          <w:szCs w:val="28"/>
        </w:rPr>
        <w:t>、揮發性有機物年許可申請或核發排放總量</w:t>
      </w:r>
      <w:r w:rsidR="00EB2A5D" w:rsidRPr="00FD603B">
        <w:rPr>
          <w:rFonts w:ascii="Times New Roman" w:eastAsia="標楷體" w:hAnsi="Times New Roman"/>
          <w:sz w:val="28"/>
          <w:szCs w:val="28"/>
        </w:rPr>
        <w:t>20</w:t>
      </w:r>
      <w:r w:rsidRPr="00FD603B">
        <w:rPr>
          <w:rFonts w:ascii="Times New Roman" w:eastAsia="標楷體" w:hAnsi="Times New Roman" w:hint="eastAsia"/>
          <w:sz w:val="28"/>
          <w:szCs w:val="28"/>
        </w:rPr>
        <w:t>公噸以上者，</w:t>
      </w:r>
      <w:r w:rsidRPr="00FD603B">
        <w:rPr>
          <w:rFonts w:ascii="Times New Roman" w:eastAsia="標楷體" w:hAnsi="Times New Roman"/>
          <w:sz w:val="28"/>
          <w:szCs w:val="28"/>
        </w:rPr>
        <w:t>廢氣導入防制設備處理後排放</w:t>
      </w:r>
      <w:r w:rsidRPr="00FD603B">
        <w:rPr>
          <w:rFonts w:ascii="Times New Roman" w:eastAsia="標楷體" w:hAnsi="Times New Roman" w:hint="eastAsia"/>
          <w:sz w:val="28"/>
          <w:szCs w:val="28"/>
        </w:rPr>
        <w:t>。</w:t>
      </w:r>
    </w:p>
    <w:p w14:paraId="554A667C" w14:textId="295B2EE3" w:rsidR="008D7154" w:rsidRPr="00FD603B"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FD603B">
        <w:rPr>
          <w:rFonts w:ascii="Times New Roman" w:eastAsia="標楷體" w:hAnsi="Times New Roman" w:hint="eastAsia"/>
          <w:sz w:val="28"/>
          <w:szCs w:val="28"/>
        </w:rPr>
        <w:t>(A</w:t>
      </w:r>
      <w:r w:rsidRPr="00FD603B">
        <w:rPr>
          <w:rFonts w:ascii="Times New Roman" w:eastAsia="標楷體" w:hAnsi="Times New Roman"/>
          <w:sz w:val="28"/>
          <w:szCs w:val="28"/>
        </w:rPr>
        <w:t xml:space="preserve">) </w:t>
      </w:r>
      <w:r w:rsidRPr="00FD603B">
        <w:rPr>
          <w:rFonts w:ascii="Times New Roman" w:eastAsia="標楷體" w:hAnsi="Times New Roman" w:hint="eastAsia"/>
          <w:sz w:val="28"/>
          <w:szCs w:val="28"/>
        </w:rPr>
        <w:t>調墨、印刷、烘乾、清洗、上光或消光等揮發性有機物</w:t>
      </w:r>
      <w:r w:rsidR="00191EB8" w:rsidRPr="00FD603B">
        <w:rPr>
          <w:rFonts w:ascii="Times New Roman" w:eastAsia="標楷體" w:hAnsi="Times New Roman" w:hint="eastAsia"/>
          <w:sz w:val="28"/>
          <w:szCs w:val="28"/>
        </w:rPr>
        <w:t>作業</w:t>
      </w:r>
      <w:r w:rsidR="00D840FE" w:rsidRPr="00FD603B">
        <w:rPr>
          <w:rFonts w:ascii="Times New Roman" w:eastAsia="標楷體" w:hAnsi="Times New Roman" w:hint="eastAsia"/>
          <w:sz w:val="28"/>
          <w:szCs w:val="28"/>
        </w:rPr>
        <w:t>區域</w:t>
      </w:r>
      <w:r w:rsidRPr="00FD603B">
        <w:rPr>
          <w:rFonts w:ascii="Times New Roman" w:eastAsia="標楷體" w:hAnsi="Times New Roman" w:hint="eastAsia"/>
          <w:sz w:val="28"/>
          <w:szCs w:val="28"/>
        </w:rPr>
        <w:t>，以密閉負壓操作，並於</w:t>
      </w:r>
      <w:r w:rsidR="00C917D8" w:rsidRPr="00FD603B">
        <w:rPr>
          <w:rFonts w:ascii="Times New Roman" w:eastAsia="標楷體" w:hAnsi="Times New Roman"/>
          <w:sz w:val="28"/>
          <w:szCs w:val="28"/>
        </w:rPr>
        <w:t>117</w:t>
      </w:r>
      <w:r w:rsidR="00C917D8" w:rsidRPr="00FD603B">
        <w:rPr>
          <w:rFonts w:ascii="Times New Roman" w:eastAsia="標楷體" w:hAnsi="Times New Roman" w:hint="eastAsia"/>
          <w:sz w:val="28"/>
          <w:szCs w:val="28"/>
        </w:rPr>
        <w:t>年</w:t>
      </w:r>
      <w:r w:rsidR="00C917D8" w:rsidRPr="00FD603B">
        <w:rPr>
          <w:rFonts w:ascii="Times New Roman" w:eastAsia="標楷體" w:hAnsi="Times New Roman"/>
          <w:sz w:val="28"/>
          <w:szCs w:val="28"/>
        </w:rPr>
        <w:t>1</w:t>
      </w:r>
      <w:r w:rsidR="00C917D8" w:rsidRPr="00FD603B">
        <w:rPr>
          <w:rFonts w:ascii="Times New Roman" w:eastAsia="標楷體" w:hAnsi="Times New Roman" w:hint="eastAsia"/>
          <w:sz w:val="28"/>
          <w:szCs w:val="28"/>
        </w:rPr>
        <w:t>月</w:t>
      </w:r>
      <w:r w:rsidR="00C917D8" w:rsidRPr="00FD603B">
        <w:rPr>
          <w:rFonts w:ascii="Times New Roman" w:eastAsia="標楷體" w:hAnsi="Times New Roman" w:hint="eastAsia"/>
          <w:sz w:val="28"/>
          <w:szCs w:val="28"/>
        </w:rPr>
        <w:t>1</w:t>
      </w:r>
      <w:r w:rsidR="00C917D8" w:rsidRPr="00FD603B">
        <w:rPr>
          <w:rFonts w:ascii="Times New Roman" w:eastAsia="標楷體" w:hAnsi="Times New Roman" w:hint="eastAsia"/>
          <w:sz w:val="28"/>
          <w:szCs w:val="28"/>
        </w:rPr>
        <w:t>日</w:t>
      </w:r>
      <w:r w:rsidRPr="00FD603B">
        <w:rPr>
          <w:rFonts w:ascii="Times New Roman" w:eastAsia="標楷體" w:hAnsi="Times New Roman" w:hint="eastAsia"/>
          <w:sz w:val="28"/>
          <w:szCs w:val="28"/>
        </w:rPr>
        <w:t>起適用。</w:t>
      </w:r>
    </w:p>
    <w:p w14:paraId="224A905F" w14:textId="29657F75" w:rsidR="008D7154" w:rsidRPr="00FD603B"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FD603B">
        <w:rPr>
          <w:rFonts w:ascii="Times New Roman" w:eastAsia="標楷體" w:hAnsi="Times New Roman" w:hint="eastAsia"/>
          <w:sz w:val="28"/>
          <w:szCs w:val="28"/>
        </w:rPr>
        <w:t>(B</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 xml:space="preserve"> </w:t>
      </w:r>
      <w:r w:rsidRPr="00FD603B">
        <w:rPr>
          <w:rFonts w:ascii="Times New Roman" w:eastAsia="標楷體" w:hAnsi="Times New Roman" w:hint="eastAsia"/>
          <w:sz w:val="28"/>
          <w:szCs w:val="28"/>
        </w:rPr>
        <w:t>非屬上述操作單元者得以密閉負壓操作、包圍式操作或一般氣罩。</w:t>
      </w:r>
    </w:p>
    <w:p w14:paraId="35D76187" w14:textId="735AEB4D" w:rsidR="00535D62" w:rsidRPr="00FD603B" w:rsidRDefault="00535D62" w:rsidP="00535D62">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2</w:t>
      </w:r>
      <w:r w:rsidRPr="00FD603B">
        <w:rPr>
          <w:rFonts w:ascii="Times New Roman" w:eastAsia="標楷體" w:hAnsi="Times New Roman" w:hint="eastAsia"/>
          <w:sz w:val="28"/>
          <w:szCs w:val="28"/>
        </w:rPr>
        <w:t>、揮發性有機物年許可申請或核發排放總量未達</w:t>
      </w:r>
      <w:r w:rsidRPr="00FD603B">
        <w:rPr>
          <w:rFonts w:ascii="Times New Roman" w:eastAsia="標楷體" w:hAnsi="Times New Roman"/>
          <w:sz w:val="28"/>
          <w:szCs w:val="28"/>
        </w:rPr>
        <w:t>20</w:t>
      </w:r>
      <w:r w:rsidRPr="00FD603B">
        <w:rPr>
          <w:rFonts w:ascii="Times New Roman" w:eastAsia="標楷體" w:hAnsi="Times New Roman" w:hint="eastAsia"/>
          <w:sz w:val="28"/>
          <w:szCs w:val="28"/>
        </w:rPr>
        <w:t>公噸者，</w:t>
      </w:r>
      <w:r w:rsidRPr="00FD603B">
        <w:rPr>
          <w:rFonts w:ascii="Times New Roman" w:eastAsia="標楷體" w:hAnsi="Times New Roman"/>
          <w:sz w:val="28"/>
          <w:szCs w:val="28"/>
        </w:rPr>
        <w:t>廢氣</w:t>
      </w:r>
      <w:r w:rsidRPr="00FD603B">
        <w:rPr>
          <w:rFonts w:ascii="Times New Roman" w:eastAsia="標楷體" w:hAnsi="Times New Roman" w:hint="eastAsia"/>
          <w:sz w:val="28"/>
          <w:szCs w:val="28"/>
        </w:rPr>
        <w:t>得以密閉負壓操作、包圍式操作或一般氣罩</w:t>
      </w:r>
      <w:r w:rsidRPr="00FD603B">
        <w:rPr>
          <w:rFonts w:ascii="Times New Roman" w:eastAsia="標楷體" w:hAnsi="Times New Roman"/>
          <w:sz w:val="28"/>
          <w:szCs w:val="28"/>
        </w:rPr>
        <w:t>導入防制設備處理後排放</w:t>
      </w:r>
      <w:r w:rsidRPr="00FD603B">
        <w:rPr>
          <w:rFonts w:ascii="Times New Roman" w:eastAsia="標楷體" w:hAnsi="Times New Roman" w:hint="eastAsia"/>
          <w:sz w:val="28"/>
          <w:szCs w:val="28"/>
        </w:rPr>
        <w:t>。</w:t>
      </w:r>
    </w:p>
    <w:p w14:paraId="21914084" w14:textId="312F56BA" w:rsidR="008D7154" w:rsidRPr="00FD603B" w:rsidRDefault="00535D62"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3</w:t>
      </w:r>
      <w:r w:rsidR="008D7154" w:rsidRPr="00FD603B">
        <w:rPr>
          <w:rFonts w:ascii="Times New Roman" w:eastAsia="標楷體" w:hAnsi="Times New Roman" w:hint="eastAsia"/>
          <w:sz w:val="28"/>
          <w:szCs w:val="28"/>
        </w:rPr>
        <w:t>、</w:t>
      </w:r>
      <w:r w:rsidR="00C917D8" w:rsidRPr="00FD603B">
        <w:rPr>
          <w:rFonts w:ascii="Times New Roman" w:eastAsia="標楷體" w:hAnsi="Times New Roman" w:hint="eastAsia"/>
          <w:sz w:val="28"/>
          <w:szCs w:val="28"/>
        </w:rPr>
        <w:t>印刷作業區不宜產生明顯之粒狀污染物，</w:t>
      </w:r>
      <w:r w:rsidR="008D7154" w:rsidRPr="00FD603B">
        <w:rPr>
          <w:rFonts w:ascii="Times New Roman" w:eastAsia="標楷體" w:hAnsi="Times New Roman" w:hint="eastAsia"/>
          <w:sz w:val="28"/>
          <w:szCs w:val="28"/>
        </w:rPr>
        <w:t>得以密閉負壓操作、包圍式操作或一般氣罩進行收集，</w:t>
      </w:r>
      <w:r w:rsidR="008D7154" w:rsidRPr="00FD603B">
        <w:rPr>
          <w:rFonts w:ascii="Times New Roman" w:eastAsia="標楷體" w:hAnsi="Times New Roman"/>
          <w:sz w:val="28"/>
          <w:szCs w:val="28"/>
        </w:rPr>
        <w:t>廢氣導入防制設備處理後排放</w:t>
      </w:r>
      <w:r w:rsidR="008D7154" w:rsidRPr="00FD603B">
        <w:rPr>
          <w:rFonts w:ascii="Times New Roman" w:eastAsia="標楷體" w:hAnsi="Times New Roman" w:hint="eastAsia"/>
          <w:sz w:val="28"/>
          <w:szCs w:val="28"/>
        </w:rPr>
        <w:t>。</w:t>
      </w:r>
    </w:p>
    <w:p w14:paraId="5C64BDAD"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防制設備操作條件相關規定：</w:t>
      </w:r>
    </w:p>
    <w:p w14:paraId="289E54F6" w14:textId="77F83876" w:rsidR="008D7154" w:rsidRPr="00FD603B" w:rsidRDefault="00C22B0B" w:rsidP="008D7154">
      <w:pPr>
        <w:spacing w:line="500" w:lineRule="exact"/>
        <w:ind w:left="948"/>
        <w:jc w:val="both"/>
        <w:rPr>
          <w:rFonts w:ascii="Times New Roman" w:eastAsia="標楷體" w:hAnsi="Times New Roman"/>
          <w:sz w:val="28"/>
          <w:szCs w:val="28"/>
        </w:rPr>
      </w:pPr>
      <w:r w:rsidRPr="00FD603B">
        <w:rPr>
          <w:rFonts w:ascii="Times New Roman" w:eastAsia="標楷體" w:hAnsi="Times New Roman" w:hint="eastAsia"/>
          <w:sz w:val="28"/>
          <w:szCs w:val="28"/>
        </w:rPr>
        <w:t>1</w:t>
      </w:r>
      <w:r w:rsidR="008D7154" w:rsidRPr="00FD603B">
        <w:rPr>
          <w:rFonts w:ascii="Times New Roman" w:eastAsia="標楷體" w:hAnsi="Times New Roman" w:hint="eastAsia"/>
          <w:sz w:val="28"/>
          <w:szCs w:val="28"/>
        </w:rPr>
        <w:t>、防制設備監測儀表採自動</w:t>
      </w:r>
      <w:r w:rsidR="0017462E" w:rsidRPr="00FD603B">
        <w:rPr>
          <w:rFonts w:ascii="Times New Roman" w:eastAsia="標楷體" w:hAnsi="Times New Roman" w:hint="eastAsia"/>
          <w:sz w:val="28"/>
          <w:szCs w:val="28"/>
        </w:rPr>
        <w:t>紀</w:t>
      </w:r>
      <w:r w:rsidR="008D7154" w:rsidRPr="00FD603B">
        <w:rPr>
          <w:rFonts w:ascii="Times New Roman" w:eastAsia="標楷體" w:hAnsi="Times New Roman" w:hint="eastAsia"/>
          <w:sz w:val="28"/>
          <w:szCs w:val="28"/>
        </w:rPr>
        <w:t>錄為原則。</w:t>
      </w:r>
    </w:p>
    <w:p w14:paraId="5D2E3AD5" w14:textId="63E34EE8" w:rsidR="008D7154" w:rsidRPr="00FD603B" w:rsidRDefault="00C22B0B"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2</w:t>
      </w:r>
      <w:r w:rsidR="008D7154" w:rsidRPr="00FD603B">
        <w:rPr>
          <w:rFonts w:ascii="Times New Roman" w:eastAsia="標楷體" w:hAnsi="Times New Roman" w:hint="eastAsia"/>
          <w:sz w:val="28"/>
          <w:szCs w:val="28"/>
        </w:rPr>
        <w:t>、防制設備採活性碳吸附裝置者，應檢具活性碳吸附效能驗證資料</w:t>
      </w:r>
      <w:r w:rsidR="00CC0425" w:rsidRPr="00FD603B">
        <w:rPr>
          <w:rFonts w:ascii="Times New Roman" w:eastAsia="標楷體" w:hAnsi="Times New Roman" w:hint="eastAsia"/>
          <w:sz w:val="28"/>
          <w:szCs w:val="28"/>
        </w:rPr>
        <w:t>。</w:t>
      </w:r>
    </w:p>
    <w:p w14:paraId="5193D292"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排放管道相關規定：依空氣污染防制法</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以下簡稱本法</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及相關規定進行審查。</w:t>
      </w:r>
    </w:p>
    <w:p w14:paraId="2F021909" w14:textId="3BE68731" w:rsidR="008D7154" w:rsidRPr="00FD603B" w:rsidRDefault="00B37122" w:rsidP="009D266A">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sz w:val="28"/>
          <w:szCs w:val="28"/>
        </w:rPr>
        <w:t>檢測規定相關規定：</w:t>
      </w:r>
      <w:r w:rsidRPr="00FD603B">
        <w:rPr>
          <w:rFonts w:ascii="Times New Roman" w:eastAsia="標楷體" w:hAnsi="Times New Roman" w:hint="eastAsia"/>
          <w:sz w:val="28"/>
          <w:szCs w:val="28"/>
        </w:rPr>
        <w:t>試車檢測請依據</w:t>
      </w:r>
      <w:r w:rsidR="0017462E" w:rsidRPr="00FD603B">
        <w:rPr>
          <w:rFonts w:ascii="Times New Roman" w:eastAsia="標楷體" w:hAnsi="Times New Roman" w:hint="eastAsia"/>
          <w:sz w:val="28"/>
          <w:szCs w:val="28"/>
        </w:rPr>
        <w:t>行政院環境保護署</w:t>
      </w:r>
      <w:r w:rsidRPr="00FD603B">
        <w:rPr>
          <w:rFonts w:ascii="Times New Roman" w:eastAsia="標楷體" w:hAnsi="Times New Roman" w:hint="eastAsia"/>
          <w:sz w:val="28"/>
          <w:szCs w:val="28"/>
        </w:rPr>
        <w:t>環境檢驗所公告方法</w:t>
      </w:r>
      <w:r w:rsidRPr="00FD603B">
        <w:rPr>
          <w:rFonts w:ascii="Times New Roman" w:eastAsia="標楷體" w:hAnsi="Times New Roman" w:hint="eastAsia"/>
          <w:sz w:val="28"/>
          <w:szCs w:val="28"/>
        </w:rPr>
        <w:t>(NIEA)</w:t>
      </w:r>
      <w:r w:rsidRPr="00FD603B">
        <w:rPr>
          <w:rFonts w:ascii="Times New Roman" w:eastAsia="標楷體" w:hAnsi="Times New Roman" w:hint="eastAsia"/>
          <w:sz w:val="28"/>
          <w:szCs w:val="28"/>
        </w:rPr>
        <w:t>進行；周界及排放管道檢測項目增加異味；使用含「固定污染源有害空氣污染物排放標準」管制物種者，應增加檢測該項管制物種，</w:t>
      </w:r>
      <w:r w:rsidR="009D266A" w:rsidRPr="00FD603B">
        <w:rPr>
          <w:rFonts w:ascii="Times New Roman" w:eastAsia="標楷體" w:hAnsi="Times New Roman" w:hint="eastAsia"/>
          <w:sz w:val="28"/>
          <w:szCs w:val="28"/>
        </w:rPr>
        <w:t>並核定該項污染物排放標準於許可證</w:t>
      </w:r>
      <w:r w:rsidR="00192098" w:rsidRPr="00FD603B">
        <w:rPr>
          <w:rFonts w:ascii="Times New Roman" w:eastAsia="標楷體" w:hAnsi="Times New Roman" w:hint="eastAsia"/>
          <w:sz w:val="28"/>
          <w:szCs w:val="28"/>
        </w:rPr>
        <w:t>中</w:t>
      </w:r>
      <w:r w:rsidR="009D266A" w:rsidRPr="00FD603B">
        <w:rPr>
          <w:rFonts w:ascii="Times New Roman" w:eastAsia="標楷體" w:hAnsi="Times New Roman" w:hint="eastAsia"/>
          <w:sz w:val="28"/>
          <w:szCs w:val="28"/>
        </w:rPr>
        <w:t>。</w:t>
      </w:r>
    </w:p>
    <w:p w14:paraId="7E873A9E" w14:textId="472038FD" w:rsidR="008D7154" w:rsidRPr="00FD603B" w:rsidRDefault="00B10947"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hint="eastAsia"/>
          <w:sz w:val="28"/>
          <w:szCs w:val="28"/>
        </w:rPr>
        <w:t>紀</w:t>
      </w:r>
      <w:r w:rsidR="008D7154" w:rsidRPr="00FD603B">
        <w:rPr>
          <w:rFonts w:ascii="Times New Roman" w:eastAsia="標楷體" w:hAnsi="Times New Roman"/>
          <w:sz w:val="28"/>
          <w:szCs w:val="28"/>
        </w:rPr>
        <w:t>錄相關規定</w:t>
      </w:r>
    </w:p>
    <w:p w14:paraId="24E0C320" w14:textId="385945E2"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sz w:val="28"/>
          <w:szCs w:val="28"/>
        </w:rPr>
        <w:t>1</w:t>
      </w:r>
      <w:r w:rsidRPr="00FD603B">
        <w:rPr>
          <w:rFonts w:ascii="Times New Roman" w:eastAsia="標楷體" w:hAnsi="Times New Roman"/>
          <w:sz w:val="28"/>
          <w:szCs w:val="28"/>
        </w:rPr>
        <w:t>、原物料用量以每日</w:t>
      </w:r>
      <w:r w:rsidR="0017462E" w:rsidRPr="00FD603B">
        <w:rPr>
          <w:rFonts w:ascii="Times New Roman" w:eastAsia="標楷體" w:hAnsi="Times New Roman" w:hint="eastAsia"/>
          <w:sz w:val="28"/>
          <w:szCs w:val="28"/>
        </w:rPr>
        <w:t>紀</w:t>
      </w:r>
      <w:r w:rsidRPr="00FD603B">
        <w:rPr>
          <w:rFonts w:ascii="Times New Roman" w:eastAsia="標楷體" w:hAnsi="Times New Roman"/>
          <w:sz w:val="28"/>
          <w:szCs w:val="28"/>
        </w:rPr>
        <w:t>錄為原則，</w:t>
      </w:r>
      <w:r w:rsidRPr="00FD603B">
        <w:rPr>
          <w:rFonts w:ascii="Times New Roman" w:eastAsia="標楷體" w:hAnsi="Times New Roman" w:hint="eastAsia"/>
          <w:sz w:val="28"/>
          <w:szCs w:val="28"/>
        </w:rPr>
        <w:t>經本局認可得修改頻率</w:t>
      </w:r>
      <w:r w:rsidRPr="00FD603B">
        <w:rPr>
          <w:rFonts w:ascii="Times New Roman" w:eastAsia="標楷體" w:hAnsi="Times New Roman"/>
          <w:sz w:val="28"/>
          <w:szCs w:val="28"/>
        </w:rPr>
        <w:t>。</w:t>
      </w:r>
    </w:p>
    <w:p w14:paraId="5DAA62B0" w14:textId="77777777"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sz w:val="28"/>
          <w:szCs w:val="28"/>
        </w:rPr>
        <w:t>2</w:t>
      </w:r>
      <w:r w:rsidRPr="00FD603B">
        <w:rPr>
          <w:rFonts w:ascii="Times New Roman" w:eastAsia="標楷體" w:hAnsi="Times New Roman"/>
          <w:sz w:val="28"/>
          <w:szCs w:val="28"/>
        </w:rPr>
        <w:t>、集氣系統及防制設備操作紀錄</w:t>
      </w:r>
      <w:r w:rsidRPr="00FD603B">
        <w:rPr>
          <w:rFonts w:ascii="Times New Roman" w:eastAsia="標楷體" w:hAnsi="Times New Roman"/>
          <w:sz w:val="28"/>
          <w:szCs w:val="28"/>
        </w:rPr>
        <w:t>/</w:t>
      </w:r>
      <w:r w:rsidRPr="00FD603B">
        <w:rPr>
          <w:rFonts w:ascii="Times New Roman" w:eastAsia="標楷體" w:hAnsi="Times New Roman"/>
          <w:sz w:val="28"/>
          <w:szCs w:val="28"/>
        </w:rPr>
        <w:t>頻率如附表一。</w:t>
      </w:r>
    </w:p>
    <w:p w14:paraId="6C98DF63"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sz w:val="28"/>
          <w:szCs w:val="28"/>
        </w:rPr>
        <w:t>監（檢）測申報相關規定：依本法及相關規定進行審查。</w:t>
      </w:r>
    </w:p>
    <w:p w14:paraId="3FBED6EB" w14:textId="77777777" w:rsidR="008D7154" w:rsidRPr="00FD603B" w:rsidRDefault="008D7154" w:rsidP="008D7154">
      <w:pPr>
        <w:numPr>
          <w:ilvl w:val="0"/>
          <w:numId w:val="2"/>
        </w:numPr>
        <w:spacing w:line="500" w:lineRule="exact"/>
        <w:jc w:val="both"/>
        <w:rPr>
          <w:rFonts w:ascii="Times New Roman" w:eastAsia="標楷體" w:hAnsi="Times New Roman"/>
          <w:sz w:val="28"/>
          <w:szCs w:val="28"/>
        </w:rPr>
      </w:pPr>
      <w:r w:rsidRPr="00FD603B">
        <w:rPr>
          <w:rFonts w:ascii="Times New Roman" w:eastAsia="標楷體" w:hAnsi="Times New Roman"/>
          <w:sz w:val="28"/>
          <w:szCs w:val="28"/>
        </w:rPr>
        <w:lastRenderedPageBreak/>
        <w:t>排放量計量相關規定：</w:t>
      </w:r>
    </w:p>
    <w:p w14:paraId="1747DC40" w14:textId="7FD8D285" w:rsidR="008D7154" w:rsidRPr="00FD603B" w:rsidRDefault="008D7154"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1</w:t>
      </w:r>
      <w:r w:rsidRPr="00FD603B">
        <w:rPr>
          <w:rFonts w:ascii="Times New Roman" w:eastAsia="標楷體" w:hAnsi="Times New Roman" w:hint="eastAsia"/>
          <w:sz w:val="28"/>
          <w:szCs w:val="28"/>
        </w:rPr>
        <w:t>、揮發性有機物排放量計量以質量平衡為原則，其計量方式以環保署公告之「採用質量平衡計算空氣污染物排放量之固定污染源計量方式規定」。</w:t>
      </w:r>
      <w:r w:rsidR="000D23E4" w:rsidRPr="00FD603B">
        <w:rPr>
          <w:rFonts w:ascii="Times New Roman" w:eastAsia="標楷體" w:hAnsi="Times New Roman" w:hint="eastAsia"/>
          <w:sz w:val="28"/>
          <w:szCs w:val="28"/>
        </w:rPr>
        <w:t>倘若符合</w:t>
      </w:r>
      <w:r w:rsidR="00166B87" w:rsidRPr="00FD603B">
        <w:rPr>
          <w:rFonts w:ascii="Times New Roman" w:eastAsia="標楷體" w:hAnsi="Times New Roman" w:hint="eastAsia"/>
          <w:sz w:val="28"/>
          <w:szCs w:val="28"/>
        </w:rPr>
        <w:t>採密閉集氣系統收集空氣污染物至排放管道者，</w:t>
      </w:r>
      <w:r w:rsidR="0005343D" w:rsidRPr="00FD603B">
        <w:rPr>
          <w:rFonts w:ascii="Times New Roman" w:eastAsia="標楷體" w:hAnsi="Times New Roman" w:hint="eastAsia"/>
          <w:sz w:val="28"/>
          <w:szCs w:val="28"/>
        </w:rPr>
        <w:t>依「固定污染源設置操作及燃料使用許可證管理辦法」規定得採檢測報告數據推估排放量。</w:t>
      </w:r>
    </w:p>
    <w:p w14:paraId="3C571540" w14:textId="40E2CF68" w:rsidR="008D7154" w:rsidRPr="00FD603B" w:rsidRDefault="00AA217E"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2</w:t>
      </w:r>
      <w:r w:rsidR="008D7154" w:rsidRPr="00FD603B">
        <w:rPr>
          <w:rFonts w:ascii="Times New Roman" w:eastAsia="標楷體" w:hAnsi="Times New Roman" w:hint="eastAsia"/>
          <w:sz w:val="28"/>
          <w:szCs w:val="28"/>
        </w:rPr>
        <w:t>、其餘空氣污染物排放計量方式以</w:t>
      </w:r>
      <w:r w:rsidR="0017462E" w:rsidRPr="00FD603B">
        <w:rPr>
          <w:rFonts w:ascii="Times New Roman" w:eastAsia="標楷體" w:hAnsi="Times New Roman" w:hint="eastAsia"/>
          <w:sz w:val="28"/>
          <w:szCs w:val="28"/>
        </w:rPr>
        <w:t>行政院環境保護署</w:t>
      </w:r>
      <w:r w:rsidR="008D7154" w:rsidRPr="00FD603B">
        <w:rPr>
          <w:rFonts w:ascii="Times New Roman" w:eastAsia="標楷體" w:hAnsi="Times New Roman" w:hint="eastAsia"/>
          <w:sz w:val="28"/>
          <w:szCs w:val="28"/>
        </w:rPr>
        <w:t>公告之「公私場所固定污染源空氣污染物排放量計算方法規定」為原則。</w:t>
      </w:r>
    </w:p>
    <w:p w14:paraId="73D6FAEF" w14:textId="2A089134" w:rsidR="008D7154" w:rsidRPr="00FD603B" w:rsidRDefault="00AA217E"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3</w:t>
      </w:r>
      <w:r w:rsidR="008D7154" w:rsidRPr="00FD603B">
        <w:rPr>
          <w:rFonts w:ascii="Times New Roman" w:eastAsia="標楷體" w:hAnsi="Times New Roman" w:hint="eastAsia"/>
          <w:sz w:val="28"/>
          <w:szCs w:val="28"/>
        </w:rPr>
        <w:t>、揮發性有機物排放削減規定：</w:t>
      </w:r>
    </w:p>
    <w:p w14:paraId="196595FE" w14:textId="25C5E11B" w:rsidR="008D7154" w:rsidRPr="00FD603B"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FD603B">
        <w:rPr>
          <w:rFonts w:ascii="Times New Roman" w:eastAsia="標楷體" w:hAnsi="Times New Roman" w:hint="eastAsia"/>
          <w:sz w:val="28"/>
          <w:szCs w:val="28"/>
        </w:rPr>
        <w:t>(A</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 xml:space="preserve"> </w:t>
      </w:r>
      <w:r w:rsidRPr="00FD603B">
        <w:rPr>
          <w:rFonts w:ascii="Times New Roman" w:eastAsia="標楷體" w:hAnsi="Times New Roman" w:hint="eastAsia"/>
          <w:sz w:val="28"/>
          <w:szCs w:val="28"/>
        </w:rPr>
        <w:t>揮發性有機物年許可申請或核發排放總量</w:t>
      </w:r>
      <w:r w:rsidR="00C22B0B" w:rsidRPr="00FD603B">
        <w:rPr>
          <w:rFonts w:ascii="Times New Roman" w:eastAsia="標楷體" w:hAnsi="Times New Roman"/>
          <w:sz w:val="28"/>
          <w:szCs w:val="28"/>
        </w:rPr>
        <w:t>20</w:t>
      </w:r>
      <w:r w:rsidRPr="00FD603B">
        <w:rPr>
          <w:rFonts w:ascii="Times New Roman" w:eastAsia="標楷體" w:hAnsi="Times New Roman" w:hint="eastAsia"/>
          <w:sz w:val="28"/>
          <w:szCs w:val="28"/>
        </w:rPr>
        <w:t>公噸以上者，其揮發性有機物排放削減</w:t>
      </w:r>
      <w:r w:rsidR="000C7E4F" w:rsidRPr="00FD603B">
        <w:rPr>
          <w:rFonts w:ascii="Times New Roman" w:eastAsia="標楷體" w:hAnsi="Times New Roman" w:hint="eastAsia"/>
          <w:sz w:val="28"/>
          <w:szCs w:val="28"/>
        </w:rPr>
        <w:t>量</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5</w:t>
      </w:r>
      <w:r w:rsidRPr="00FD603B">
        <w:rPr>
          <w:rFonts w:ascii="Times New Roman" w:eastAsia="標楷體" w:hAnsi="Times New Roman"/>
          <w:sz w:val="28"/>
          <w:szCs w:val="28"/>
        </w:rPr>
        <w:t>0%</w:t>
      </w:r>
      <w:r w:rsidRPr="00FD603B">
        <w:rPr>
          <w:rFonts w:ascii="Times New Roman" w:eastAsia="標楷體" w:hAnsi="Times New Roman" w:hint="eastAsia"/>
          <w:sz w:val="28"/>
          <w:szCs w:val="28"/>
        </w:rPr>
        <w:t>，並於</w:t>
      </w:r>
      <w:r w:rsidR="002F43E2" w:rsidRPr="00FD603B">
        <w:rPr>
          <w:rFonts w:ascii="Times New Roman" w:eastAsia="標楷體" w:hAnsi="Times New Roman"/>
          <w:sz w:val="28"/>
          <w:szCs w:val="28"/>
        </w:rPr>
        <w:t>117</w:t>
      </w:r>
      <w:r w:rsidR="002F43E2" w:rsidRPr="00FD603B">
        <w:rPr>
          <w:rFonts w:ascii="Times New Roman" w:eastAsia="標楷體" w:hAnsi="Times New Roman" w:hint="eastAsia"/>
          <w:sz w:val="28"/>
          <w:szCs w:val="28"/>
        </w:rPr>
        <w:t>年</w:t>
      </w:r>
      <w:r w:rsidR="002F43E2" w:rsidRPr="00FD603B">
        <w:rPr>
          <w:rFonts w:ascii="Times New Roman" w:eastAsia="標楷體" w:hAnsi="Times New Roman"/>
          <w:sz w:val="28"/>
          <w:szCs w:val="28"/>
        </w:rPr>
        <w:t>1</w:t>
      </w:r>
      <w:r w:rsidR="002F43E2" w:rsidRPr="00FD603B">
        <w:rPr>
          <w:rFonts w:ascii="Times New Roman" w:eastAsia="標楷體" w:hAnsi="Times New Roman" w:hint="eastAsia"/>
          <w:sz w:val="28"/>
          <w:szCs w:val="28"/>
        </w:rPr>
        <w:t>月</w:t>
      </w:r>
      <w:r w:rsidR="002F43E2" w:rsidRPr="00FD603B">
        <w:rPr>
          <w:rFonts w:ascii="Times New Roman" w:eastAsia="標楷體" w:hAnsi="Times New Roman" w:hint="eastAsia"/>
          <w:sz w:val="28"/>
          <w:szCs w:val="28"/>
        </w:rPr>
        <w:t>1</w:t>
      </w:r>
      <w:r w:rsidR="002F43E2" w:rsidRPr="00FD603B">
        <w:rPr>
          <w:rFonts w:ascii="Times New Roman" w:eastAsia="標楷體" w:hAnsi="Times New Roman" w:hint="eastAsia"/>
          <w:sz w:val="28"/>
          <w:szCs w:val="28"/>
        </w:rPr>
        <w:t>日</w:t>
      </w:r>
      <w:r w:rsidRPr="00FD603B">
        <w:rPr>
          <w:rFonts w:ascii="Times New Roman" w:eastAsia="標楷體" w:hAnsi="Times New Roman" w:hint="eastAsia"/>
          <w:sz w:val="28"/>
          <w:szCs w:val="28"/>
        </w:rPr>
        <w:t>起排放削減</w:t>
      </w:r>
      <w:r w:rsidR="0017462E" w:rsidRPr="00FD603B">
        <w:rPr>
          <w:rFonts w:ascii="Times New Roman" w:eastAsia="標楷體" w:hAnsi="Times New Roman" w:hint="eastAsia"/>
          <w:sz w:val="28"/>
          <w:szCs w:val="28"/>
        </w:rPr>
        <w:t>量</w:t>
      </w:r>
      <w:r w:rsidRPr="00FD603B">
        <w:rPr>
          <w:rFonts w:ascii="Times New Roman" w:eastAsia="標楷體" w:hAnsi="Times New Roman" w:hint="eastAsia"/>
          <w:sz w:val="28"/>
          <w:szCs w:val="28"/>
        </w:rPr>
        <w:t>≧</w:t>
      </w:r>
      <w:r w:rsidR="00DF1F31" w:rsidRPr="00FD603B">
        <w:rPr>
          <w:rFonts w:ascii="Times New Roman" w:eastAsia="標楷體" w:hAnsi="Times New Roman"/>
          <w:sz w:val="28"/>
          <w:szCs w:val="28"/>
        </w:rPr>
        <w:t>6</w:t>
      </w:r>
      <w:r w:rsidR="00817963" w:rsidRPr="00FD603B">
        <w:rPr>
          <w:rFonts w:ascii="Times New Roman" w:eastAsia="標楷體" w:hAnsi="Times New Roman"/>
          <w:sz w:val="28"/>
          <w:szCs w:val="28"/>
        </w:rPr>
        <w:t>0</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w:t>
      </w:r>
    </w:p>
    <w:p w14:paraId="6937EBCA" w14:textId="3024902A" w:rsidR="008D7154" w:rsidRPr="00FD603B"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FD603B">
        <w:rPr>
          <w:rFonts w:ascii="Times New Roman" w:eastAsia="標楷體" w:hAnsi="Times New Roman" w:hint="eastAsia"/>
          <w:sz w:val="28"/>
          <w:szCs w:val="28"/>
        </w:rPr>
        <w:t>(B</w:t>
      </w:r>
      <w:r w:rsidRPr="00FD603B">
        <w:rPr>
          <w:rFonts w:ascii="Times New Roman" w:eastAsia="標楷體" w:hAnsi="Times New Roman"/>
          <w:sz w:val="28"/>
          <w:szCs w:val="28"/>
        </w:rPr>
        <w:t xml:space="preserve">) </w:t>
      </w:r>
      <w:r w:rsidRPr="00FD603B">
        <w:rPr>
          <w:rFonts w:ascii="Times New Roman" w:eastAsia="標楷體" w:hAnsi="Times New Roman" w:hint="eastAsia"/>
          <w:sz w:val="28"/>
          <w:szCs w:val="28"/>
        </w:rPr>
        <w:t>未達</w:t>
      </w:r>
      <w:r w:rsidR="00817963" w:rsidRPr="00FD603B">
        <w:rPr>
          <w:rFonts w:ascii="Times New Roman" w:eastAsia="標楷體" w:hAnsi="Times New Roman"/>
          <w:sz w:val="28"/>
          <w:szCs w:val="28"/>
        </w:rPr>
        <w:t>20</w:t>
      </w:r>
      <w:r w:rsidRPr="00FD603B">
        <w:rPr>
          <w:rFonts w:ascii="Times New Roman" w:eastAsia="標楷體" w:hAnsi="Times New Roman"/>
          <w:sz w:val="28"/>
          <w:szCs w:val="28"/>
        </w:rPr>
        <w:t xml:space="preserve"> </w:t>
      </w:r>
      <w:r w:rsidRPr="00FD603B">
        <w:rPr>
          <w:rFonts w:ascii="Times New Roman" w:eastAsia="標楷體" w:hAnsi="Times New Roman" w:hint="eastAsia"/>
          <w:sz w:val="28"/>
          <w:szCs w:val="28"/>
        </w:rPr>
        <w:t>公噸者，其揮發性有機物排放削減</w:t>
      </w:r>
      <w:r w:rsidR="0017462E" w:rsidRPr="00FD603B">
        <w:rPr>
          <w:rFonts w:ascii="Times New Roman" w:eastAsia="標楷體" w:hAnsi="Times New Roman" w:hint="eastAsia"/>
          <w:sz w:val="28"/>
          <w:szCs w:val="28"/>
        </w:rPr>
        <w:t>量</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2</w:t>
      </w:r>
      <w:r w:rsidRPr="00FD603B">
        <w:rPr>
          <w:rFonts w:ascii="Times New Roman" w:eastAsia="標楷體" w:hAnsi="Times New Roman"/>
          <w:sz w:val="28"/>
          <w:szCs w:val="28"/>
        </w:rPr>
        <w:t>5%</w:t>
      </w:r>
      <w:r w:rsidRPr="00FD603B">
        <w:rPr>
          <w:rFonts w:ascii="Times New Roman" w:eastAsia="標楷體" w:hAnsi="Times New Roman" w:hint="eastAsia"/>
          <w:sz w:val="28"/>
          <w:szCs w:val="28"/>
        </w:rPr>
        <w:t>，並於</w:t>
      </w:r>
      <w:r w:rsidR="002F43E2" w:rsidRPr="00FD603B">
        <w:rPr>
          <w:rFonts w:ascii="Times New Roman" w:eastAsia="標楷體" w:hAnsi="Times New Roman"/>
          <w:sz w:val="28"/>
          <w:szCs w:val="28"/>
        </w:rPr>
        <w:t>117</w:t>
      </w:r>
      <w:r w:rsidR="002F43E2" w:rsidRPr="00FD603B">
        <w:rPr>
          <w:rFonts w:ascii="Times New Roman" w:eastAsia="標楷體" w:hAnsi="Times New Roman" w:hint="eastAsia"/>
          <w:sz w:val="28"/>
          <w:szCs w:val="28"/>
        </w:rPr>
        <w:t>年</w:t>
      </w:r>
      <w:r w:rsidR="002F43E2" w:rsidRPr="00FD603B">
        <w:rPr>
          <w:rFonts w:ascii="Times New Roman" w:eastAsia="標楷體" w:hAnsi="Times New Roman"/>
          <w:sz w:val="28"/>
          <w:szCs w:val="28"/>
        </w:rPr>
        <w:t>1</w:t>
      </w:r>
      <w:r w:rsidR="002F43E2" w:rsidRPr="00FD603B">
        <w:rPr>
          <w:rFonts w:ascii="Times New Roman" w:eastAsia="標楷體" w:hAnsi="Times New Roman" w:hint="eastAsia"/>
          <w:sz w:val="28"/>
          <w:szCs w:val="28"/>
        </w:rPr>
        <w:t>月</w:t>
      </w:r>
      <w:r w:rsidR="002F43E2" w:rsidRPr="00FD603B">
        <w:rPr>
          <w:rFonts w:ascii="Times New Roman" w:eastAsia="標楷體" w:hAnsi="Times New Roman" w:hint="eastAsia"/>
          <w:sz w:val="28"/>
          <w:szCs w:val="28"/>
        </w:rPr>
        <w:t>1</w:t>
      </w:r>
      <w:r w:rsidR="002F43E2" w:rsidRPr="00FD603B">
        <w:rPr>
          <w:rFonts w:ascii="Times New Roman" w:eastAsia="標楷體" w:hAnsi="Times New Roman" w:hint="eastAsia"/>
          <w:sz w:val="28"/>
          <w:szCs w:val="28"/>
        </w:rPr>
        <w:t>日</w:t>
      </w:r>
      <w:r w:rsidRPr="00FD603B">
        <w:rPr>
          <w:rFonts w:ascii="Times New Roman" w:eastAsia="標楷體" w:hAnsi="Times New Roman" w:hint="eastAsia"/>
          <w:sz w:val="28"/>
          <w:szCs w:val="28"/>
        </w:rPr>
        <w:t>起排放</w:t>
      </w:r>
      <w:r w:rsidR="00414ED6" w:rsidRPr="00FD603B">
        <w:rPr>
          <w:rFonts w:ascii="Times New Roman" w:eastAsia="標楷體" w:hAnsi="Times New Roman" w:hint="eastAsia"/>
          <w:sz w:val="28"/>
          <w:szCs w:val="28"/>
        </w:rPr>
        <w:t>削減</w:t>
      </w:r>
      <w:r w:rsidR="0017462E" w:rsidRPr="00FD603B">
        <w:rPr>
          <w:rFonts w:ascii="Times New Roman" w:eastAsia="標楷體" w:hAnsi="Times New Roman" w:hint="eastAsia"/>
          <w:sz w:val="28"/>
          <w:szCs w:val="28"/>
        </w:rPr>
        <w:t>量</w:t>
      </w:r>
      <w:r w:rsidRPr="00FD603B">
        <w:rPr>
          <w:rFonts w:ascii="Times New Roman" w:eastAsia="標楷體" w:hAnsi="Times New Roman" w:hint="eastAsia"/>
          <w:sz w:val="28"/>
          <w:szCs w:val="28"/>
        </w:rPr>
        <w:t>≧</w:t>
      </w:r>
      <w:r w:rsidR="00817963" w:rsidRPr="00FD603B">
        <w:rPr>
          <w:rFonts w:ascii="Times New Roman" w:eastAsia="標楷體" w:hAnsi="Times New Roman"/>
          <w:sz w:val="28"/>
          <w:szCs w:val="28"/>
        </w:rPr>
        <w:t>40</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w:t>
      </w:r>
    </w:p>
    <w:p w14:paraId="215D9F44" w14:textId="6B7737A3" w:rsidR="008D7154" w:rsidRPr="00FD603B" w:rsidRDefault="008D7154" w:rsidP="008D7154">
      <w:pPr>
        <w:snapToGrid w:val="0"/>
        <w:spacing w:line="500" w:lineRule="exact"/>
        <w:ind w:leftChars="591" w:left="1984" w:hangingChars="202" w:hanging="566"/>
        <w:jc w:val="both"/>
        <w:rPr>
          <w:rFonts w:ascii="Times New Roman" w:eastAsia="標楷體" w:hAnsi="Times New Roman"/>
          <w:sz w:val="28"/>
          <w:szCs w:val="28"/>
        </w:rPr>
      </w:pPr>
      <w:r w:rsidRPr="00FD603B">
        <w:rPr>
          <w:rFonts w:ascii="Times New Roman" w:eastAsia="標楷體" w:hAnsi="Times New Roman" w:hint="eastAsia"/>
          <w:sz w:val="28"/>
          <w:szCs w:val="28"/>
        </w:rPr>
        <w:t>(C</w:t>
      </w:r>
      <w:r w:rsidRPr="00FD603B">
        <w:rPr>
          <w:rFonts w:ascii="Times New Roman" w:eastAsia="標楷體" w:hAnsi="Times New Roman"/>
          <w:sz w:val="28"/>
          <w:szCs w:val="28"/>
        </w:rPr>
        <w:t xml:space="preserve">) </w:t>
      </w:r>
      <w:r w:rsidRPr="00FD603B">
        <w:rPr>
          <w:rFonts w:ascii="Times New Roman" w:eastAsia="標楷體" w:hAnsi="Times New Roman" w:hint="eastAsia"/>
          <w:sz w:val="28"/>
          <w:szCs w:val="28"/>
        </w:rPr>
        <w:t>排放削減</w:t>
      </w:r>
      <w:r w:rsidR="0017462E" w:rsidRPr="00FD603B">
        <w:rPr>
          <w:rFonts w:ascii="Times New Roman" w:eastAsia="標楷體" w:hAnsi="Times New Roman" w:hint="eastAsia"/>
          <w:sz w:val="28"/>
          <w:szCs w:val="28"/>
        </w:rPr>
        <w:t>量</w:t>
      </w:r>
      <w:r w:rsidRPr="00FD603B">
        <w:rPr>
          <w:rFonts w:ascii="Times New Roman" w:eastAsia="標楷體" w:hAnsi="Times New Roman" w:hint="eastAsia"/>
          <w:sz w:val="28"/>
          <w:szCs w:val="28"/>
        </w:rPr>
        <w:t>計算：</w:t>
      </w:r>
    </w:p>
    <w:p w14:paraId="737728FE" w14:textId="77777777" w:rsidR="00665350" w:rsidRPr="00FD603B" w:rsidRDefault="006E21D6" w:rsidP="00665350">
      <w:pPr>
        <w:rPr>
          <w:rFonts w:asciiTheme="minorHAnsi" w:eastAsiaTheme="minorEastAsia" w:hAnsiTheme="minorHAnsi" w:cstheme="minorBidi"/>
        </w:rPr>
      </w:pPr>
      <m:oMathPara>
        <m:oMath>
          <m:f>
            <m:fPr>
              <m:ctrlPr>
                <w:rPr>
                  <w:rFonts w:ascii="Cambria Math" w:eastAsia="標楷體" w:hAnsi="Cambria Math" w:cstheme="minorBidi"/>
                  <w:i/>
                </w:rPr>
              </m:ctrlPr>
            </m:fPr>
            <m:num>
              <m:r>
                <m:rPr>
                  <m:sty m:val="p"/>
                </m:rPr>
                <w:rPr>
                  <w:rFonts w:ascii="Cambria Math" w:eastAsia="標楷體" w:hAnsi="Cambria Math" w:hint="eastAsia"/>
                </w:rPr>
                <m:t>揮發性有機物總投入量</m:t>
              </m:r>
              <m:r>
                <m:rPr>
                  <m:sty m:val="p"/>
                </m:rPr>
                <w:rPr>
                  <w:rFonts w:ascii="Cambria Math" w:eastAsia="標楷體" w:hAnsi="Cambria Math"/>
                </w:rPr>
                <m:t>-</m:t>
              </m:r>
              <m:r>
                <m:rPr>
                  <m:sty m:val="p"/>
                </m:rPr>
                <w:rPr>
                  <w:rFonts w:ascii="Cambria Math" w:eastAsia="標楷體" w:hAnsi="Cambria Math" w:hint="eastAsia"/>
                </w:rPr>
                <m:t>揮發性有機物總排放量</m:t>
              </m:r>
            </m:num>
            <m:den>
              <m:r>
                <m:rPr>
                  <m:sty m:val="p"/>
                </m:rPr>
                <w:rPr>
                  <w:rFonts w:ascii="Cambria Math" w:eastAsia="標楷體" w:hAnsi="Cambria Math" w:hint="eastAsia"/>
                </w:rPr>
                <m:t>揮發性有機物總投入量</m:t>
              </m:r>
            </m:den>
          </m:f>
          <m:r>
            <w:rPr>
              <w:rFonts w:ascii="Cambria Math" w:eastAsia="Cambria Math" w:hAnsi="Cambria Math"/>
            </w:rPr>
            <m:t>×</m:t>
          </m:r>
          <m:r>
            <w:rPr>
              <w:rFonts w:ascii="Cambria Math" w:hAnsi="Cambria Math" w:hint="eastAsia"/>
            </w:rPr>
            <m:t>100</m:t>
          </m:r>
          <m:r>
            <w:rPr>
              <w:rFonts w:ascii="Cambria Math" w:eastAsia="Cambria Math" w:hAnsi="Cambria Math"/>
            </w:rPr>
            <m:t>%</m:t>
          </m:r>
        </m:oMath>
      </m:oMathPara>
    </w:p>
    <w:p w14:paraId="61DC26C5" w14:textId="393B8445" w:rsidR="00FB4496" w:rsidRPr="00FD603B" w:rsidRDefault="00A969BB" w:rsidP="008D7154">
      <w:pPr>
        <w:snapToGrid w:val="0"/>
        <w:spacing w:line="500" w:lineRule="exact"/>
        <w:ind w:leftChars="408" w:left="1393" w:hangingChars="148" w:hanging="414"/>
        <w:jc w:val="both"/>
        <w:rPr>
          <w:rFonts w:ascii="Times New Roman" w:eastAsia="標楷體" w:hAnsi="Times New Roman"/>
          <w:sz w:val="28"/>
          <w:szCs w:val="28"/>
        </w:rPr>
      </w:pPr>
      <w:r w:rsidRPr="00FD603B">
        <w:rPr>
          <w:rFonts w:ascii="Times New Roman" w:eastAsia="標楷體" w:hAnsi="Times New Roman" w:hint="eastAsia"/>
          <w:sz w:val="28"/>
          <w:szCs w:val="28"/>
        </w:rPr>
        <w:t>4</w:t>
      </w:r>
      <w:r w:rsidR="008D7154" w:rsidRPr="00FD603B">
        <w:rPr>
          <w:rFonts w:ascii="Times New Roman" w:eastAsia="標楷體" w:hAnsi="Times New Roman" w:hint="eastAsia"/>
          <w:sz w:val="28"/>
          <w:szCs w:val="28"/>
        </w:rPr>
        <w:t>、採用低污染原物料</w:t>
      </w:r>
      <w:r w:rsidR="008D7154" w:rsidRPr="00FD603B">
        <w:rPr>
          <w:rFonts w:ascii="Times New Roman" w:eastAsia="標楷體" w:hAnsi="Times New Roman"/>
          <w:sz w:val="28"/>
          <w:szCs w:val="28"/>
        </w:rPr>
        <w:t>(</w:t>
      </w:r>
      <w:r w:rsidR="008D7154" w:rsidRPr="00FD603B">
        <w:rPr>
          <w:rFonts w:ascii="Times New Roman" w:eastAsia="標楷體" w:hAnsi="Times New Roman" w:hint="eastAsia"/>
          <w:sz w:val="28"/>
          <w:szCs w:val="28"/>
        </w:rPr>
        <w:t>如下表</w:t>
      </w:r>
      <w:r w:rsidR="008D7154" w:rsidRPr="00FD603B">
        <w:rPr>
          <w:rFonts w:ascii="Times New Roman" w:eastAsia="標楷體" w:hAnsi="Times New Roman"/>
          <w:sz w:val="28"/>
          <w:szCs w:val="28"/>
        </w:rPr>
        <w:t>)</w:t>
      </w:r>
      <w:r w:rsidR="008D7154" w:rsidRPr="00FD603B">
        <w:rPr>
          <w:rFonts w:ascii="Times New Roman" w:eastAsia="標楷體" w:hAnsi="Times New Roman" w:hint="eastAsia"/>
          <w:sz w:val="28"/>
          <w:szCs w:val="28"/>
        </w:rPr>
        <w:t>超過</w:t>
      </w:r>
      <w:r w:rsidR="008D7154" w:rsidRPr="00FD603B">
        <w:rPr>
          <w:rFonts w:ascii="Times New Roman" w:eastAsia="標楷體" w:hAnsi="Times New Roman"/>
          <w:sz w:val="28"/>
          <w:szCs w:val="28"/>
        </w:rPr>
        <w:t>50%</w:t>
      </w:r>
      <w:r w:rsidR="008D7154" w:rsidRPr="00FD603B">
        <w:rPr>
          <w:rFonts w:ascii="Times New Roman" w:eastAsia="標楷體" w:hAnsi="Times New Roman" w:hint="eastAsia"/>
          <w:sz w:val="28"/>
          <w:szCs w:val="28"/>
        </w:rPr>
        <w:t>以上者，得免符合前款揮發性有機物排放</w:t>
      </w:r>
      <w:r w:rsidR="00414ED6" w:rsidRPr="00FD603B">
        <w:rPr>
          <w:rFonts w:ascii="Times New Roman" w:eastAsia="標楷體" w:hAnsi="Times New Roman" w:hint="eastAsia"/>
          <w:sz w:val="28"/>
          <w:szCs w:val="28"/>
        </w:rPr>
        <w:t>削減</w:t>
      </w:r>
      <w:r w:rsidR="0017462E" w:rsidRPr="00FD603B">
        <w:rPr>
          <w:rFonts w:ascii="Times New Roman" w:eastAsia="標楷體" w:hAnsi="Times New Roman" w:hint="eastAsia"/>
          <w:sz w:val="28"/>
          <w:szCs w:val="28"/>
        </w:rPr>
        <w:t>量</w:t>
      </w:r>
      <w:r w:rsidR="008D7154" w:rsidRPr="00FD603B">
        <w:rPr>
          <w:rFonts w:ascii="Times New Roman" w:eastAsia="標楷體" w:hAnsi="Times New Roman" w:hint="eastAsia"/>
          <w:sz w:val="28"/>
          <w:szCs w:val="28"/>
        </w:rPr>
        <w:t>規定，低污染原物料使用比例，</w:t>
      </w:r>
      <w:r w:rsidR="00FB4496" w:rsidRPr="00FD603B">
        <w:rPr>
          <w:rFonts w:ascii="Times New Roman" w:eastAsia="標楷體" w:hAnsi="Times New Roman" w:hint="eastAsia"/>
          <w:sz w:val="28"/>
          <w:szCs w:val="28"/>
        </w:rPr>
        <w:t>請檢附近</w:t>
      </w:r>
      <w:r w:rsidR="00FB4496" w:rsidRPr="00FD603B">
        <w:rPr>
          <w:rFonts w:ascii="Times New Roman" w:eastAsia="標楷體" w:hAnsi="Times New Roman" w:hint="eastAsia"/>
          <w:sz w:val="28"/>
          <w:szCs w:val="28"/>
        </w:rPr>
        <w:t>3</w:t>
      </w:r>
      <w:r w:rsidR="00FB4496" w:rsidRPr="00FD603B">
        <w:rPr>
          <w:rFonts w:ascii="Times New Roman" w:eastAsia="標楷體" w:hAnsi="Times New Roman" w:hint="eastAsia"/>
          <w:sz w:val="28"/>
          <w:szCs w:val="28"/>
        </w:rPr>
        <w:t>年固定污染源空污費暨排放量申報結果，並依據申報結果計算之。</w:t>
      </w:r>
    </w:p>
    <w:p w14:paraId="22244BF6" w14:textId="77777777" w:rsidR="008D7154" w:rsidRPr="00FD603B" w:rsidRDefault="008D7154" w:rsidP="008D7154">
      <w:pPr>
        <w:snapToGrid w:val="0"/>
        <w:ind w:leftChars="408" w:left="1393" w:hangingChars="148" w:hanging="414"/>
        <w:jc w:val="both"/>
        <w:rPr>
          <w:rFonts w:ascii="Times New Roman" w:eastAsia="標楷體" w:hAnsi="Times New Roman"/>
          <w:sz w:val="28"/>
          <w:szCs w:val="28"/>
        </w:rPr>
      </w:pPr>
    </w:p>
    <w:tbl>
      <w:tblPr>
        <w:tblW w:w="4453"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5492"/>
      </w:tblGrid>
      <w:tr w:rsidR="00FD603B" w:rsidRPr="00FD603B" w14:paraId="7C10022B" w14:textId="77777777" w:rsidTr="00E753F2">
        <w:tc>
          <w:tcPr>
            <w:tcW w:w="1487" w:type="pct"/>
            <w:shd w:val="clear" w:color="auto" w:fill="auto"/>
          </w:tcPr>
          <w:p w14:paraId="6582ED83" w14:textId="77777777"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適用對象</w:t>
            </w:r>
          </w:p>
        </w:tc>
        <w:tc>
          <w:tcPr>
            <w:tcW w:w="3513" w:type="pct"/>
            <w:shd w:val="clear" w:color="auto" w:fill="auto"/>
          </w:tcPr>
          <w:p w14:paraId="6ADEAFED" w14:textId="77777777"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低污染原物料揮發性有機物含量</w:t>
            </w:r>
            <w:r w:rsidRPr="00FD603B">
              <w:rPr>
                <w:rFonts w:ascii="Times New Roman" w:eastAsia="標楷體" w:hAnsi="Times New Roman"/>
                <w:sz w:val="28"/>
                <w:szCs w:val="28"/>
              </w:rPr>
              <w:t>(%)</w:t>
            </w:r>
          </w:p>
        </w:tc>
      </w:tr>
      <w:tr w:rsidR="00FD603B" w:rsidRPr="00FD603B" w14:paraId="0D832D5C" w14:textId="77777777" w:rsidTr="00E753F2">
        <w:tc>
          <w:tcPr>
            <w:tcW w:w="1487" w:type="pct"/>
            <w:shd w:val="clear" w:color="auto" w:fill="auto"/>
          </w:tcPr>
          <w:p w14:paraId="4F5CCB99" w14:textId="77777777"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平版印刷程序</w:t>
            </w:r>
          </w:p>
        </w:tc>
        <w:tc>
          <w:tcPr>
            <w:tcW w:w="3513" w:type="pct"/>
            <w:shd w:val="clear" w:color="auto" w:fill="auto"/>
          </w:tcPr>
          <w:p w14:paraId="35FB8752" w14:textId="7586D3C7"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油墨</w:t>
            </w:r>
            <w:r w:rsidRPr="00FD603B">
              <w:rPr>
                <w:rFonts w:ascii="新細明體" w:hAnsi="新細明體" w:cs="新細明體" w:hint="eastAsia"/>
                <w:sz w:val="28"/>
                <w:szCs w:val="28"/>
              </w:rPr>
              <w:t>≦</w:t>
            </w:r>
            <w:r w:rsidRPr="00FD603B">
              <w:rPr>
                <w:rFonts w:ascii="Times New Roman" w:eastAsia="標楷體" w:hAnsi="Times New Roman"/>
                <w:sz w:val="28"/>
                <w:szCs w:val="28"/>
              </w:rPr>
              <w:t>20%</w:t>
            </w:r>
            <w:r w:rsidRPr="00FD603B">
              <w:rPr>
                <w:rFonts w:ascii="Times New Roman" w:eastAsia="標楷體" w:hAnsi="Times New Roman"/>
                <w:sz w:val="28"/>
                <w:szCs w:val="28"/>
              </w:rPr>
              <w:t>；水槽液</w:t>
            </w:r>
            <w:r w:rsidRPr="00FD603B">
              <w:rPr>
                <w:rFonts w:ascii="新細明體" w:hAnsi="新細明體" w:cs="新細明體" w:hint="eastAsia"/>
                <w:sz w:val="28"/>
                <w:szCs w:val="28"/>
              </w:rPr>
              <w:t>≦</w:t>
            </w:r>
            <w:r w:rsidRPr="00FD603B">
              <w:rPr>
                <w:rFonts w:ascii="Times New Roman" w:eastAsia="標楷體" w:hAnsi="Times New Roman"/>
                <w:sz w:val="28"/>
                <w:szCs w:val="28"/>
              </w:rPr>
              <w:t>10%</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其他</w:t>
            </w:r>
            <w:r w:rsidRPr="00FD603B">
              <w:rPr>
                <w:rFonts w:ascii="新細明體" w:hAnsi="新細明體" w:cs="新細明體" w:hint="eastAsia"/>
                <w:sz w:val="28"/>
                <w:szCs w:val="28"/>
              </w:rPr>
              <w:t>≦</w:t>
            </w:r>
            <w:r w:rsidRPr="00FD603B">
              <w:rPr>
                <w:rFonts w:ascii="Times New Roman" w:eastAsia="標楷體" w:hAnsi="Times New Roman"/>
                <w:sz w:val="28"/>
                <w:szCs w:val="28"/>
              </w:rPr>
              <w:t>20%</w:t>
            </w:r>
          </w:p>
        </w:tc>
      </w:tr>
      <w:tr w:rsidR="00FD603B" w:rsidRPr="00FD603B" w14:paraId="58CC994C" w14:textId="77777777" w:rsidTr="00E753F2">
        <w:tc>
          <w:tcPr>
            <w:tcW w:w="1487" w:type="pct"/>
            <w:shd w:val="clear" w:color="auto" w:fill="auto"/>
          </w:tcPr>
          <w:p w14:paraId="7C6FCA5B" w14:textId="77777777"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其他印刷程序</w:t>
            </w:r>
          </w:p>
        </w:tc>
        <w:tc>
          <w:tcPr>
            <w:tcW w:w="3513" w:type="pct"/>
            <w:shd w:val="clear" w:color="auto" w:fill="auto"/>
          </w:tcPr>
          <w:p w14:paraId="67B2FE24" w14:textId="12F2A982" w:rsidR="008D7154" w:rsidRPr="00FD603B" w:rsidRDefault="008D7154" w:rsidP="00EB1369">
            <w:pPr>
              <w:pStyle w:val="a3"/>
              <w:snapToGrid w:val="0"/>
              <w:spacing w:line="240" w:lineRule="atLeast"/>
              <w:ind w:leftChars="0" w:left="0"/>
              <w:jc w:val="center"/>
              <w:rPr>
                <w:rFonts w:ascii="Times New Roman" w:eastAsia="標楷體" w:hAnsi="Times New Roman"/>
                <w:sz w:val="28"/>
                <w:szCs w:val="28"/>
              </w:rPr>
            </w:pPr>
            <w:r w:rsidRPr="00FD603B">
              <w:rPr>
                <w:rFonts w:ascii="Times New Roman" w:eastAsia="標楷體" w:hAnsi="Times New Roman"/>
                <w:sz w:val="28"/>
                <w:szCs w:val="28"/>
              </w:rPr>
              <w:t>油墨</w:t>
            </w:r>
            <w:r w:rsidRPr="00FD603B">
              <w:rPr>
                <w:rFonts w:ascii="新細明體" w:hAnsi="新細明體" w:cs="新細明體" w:hint="eastAsia"/>
                <w:sz w:val="28"/>
                <w:szCs w:val="28"/>
              </w:rPr>
              <w:t>≦</w:t>
            </w:r>
            <w:r w:rsidRPr="00FD603B">
              <w:rPr>
                <w:rFonts w:ascii="Times New Roman" w:eastAsia="標楷體" w:hAnsi="Times New Roman"/>
                <w:sz w:val="28"/>
                <w:szCs w:val="28"/>
              </w:rPr>
              <w:t>15%</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其他</w:t>
            </w:r>
            <w:r w:rsidRPr="00FD603B">
              <w:rPr>
                <w:rFonts w:ascii="新細明體" w:hAnsi="新細明體" w:cs="新細明體" w:hint="eastAsia"/>
                <w:sz w:val="28"/>
                <w:szCs w:val="28"/>
              </w:rPr>
              <w:t>≦</w:t>
            </w:r>
            <w:r w:rsidRPr="00FD603B">
              <w:rPr>
                <w:rFonts w:ascii="Times New Roman" w:eastAsia="標楷體" w:hAnsi="Times New Roman"/>
                <w:sz w:val="28"/>
                <w:szCs w:val="28"/>
              </w:rPr>
              <w:t>20%</w:t>
            </w:r>
          </w:p>
        </w:tc>
      </w:tr>
    </w:tbl>
    <w:p w14:paraId="5C647908" w14:textId="0E713CC3" w:rsidR="002D1574" w:rsidRPr="00FD603B" w:rsidRDefault="008D7154" w:rsidP="002D1574">
      <w:pPr>
        <w:snapToGrid w:val="0"/>
        <w:ind w:leftChars="408" w:left="1334" w:hangingChars="148" w:hanging="355"/>
        <w:jc w:val="both"/>
        <w:rPr>
          <w:rFonts w:ascii="Times New Roman" w:eastAsia="標楷體" w:hAnsi="Times New Roman"/>
          <w:szCs w:val="24"/>
        </w:rPr>
      </w:pPr>
      <w:r w:rsidRPr="00FD603B">
        <w:rPr>
          <w:rFonts w:ascii="Times New Roman" w:eastAsia="標楷體" w:hAnsi="Times New Roman" w:hint="eastAsia"/>
          <w:szCs w:val="24"/>
        </w:rPr>
        <w:t>低污染原物料計算：</w:t>
      </w:r>
      <m:oMath>
        <m:f>
          <m:fPr>
            <m:ctrlPr>
              <w:rPr>
                <w:rFonts w:ascii="Cambria Math" w:eastAsia="標楷體" w:hAnsi="Cambria Math"/>
                <w:i/>
                <w:szCs w:val="24"/>
              </w:rPr>
            </m:ctrlPr>
          </m:fPr>
          <m:num>
            <m:r>
              <m:rPr>
                <m:sty m:val="p"/>
              </m:rPr>
              <w:rPr>
                <w:rFonts w:ascii="Cambria Math" w:eastAsia="標楷體" w:hAnsi="Cambria Math" w:hint="eastAsia"/>
                <w:szCs w:val="24"/>
              </w:rPr>
              <m:t>申報之低污染原物料</m:t>
            </m:r>
          </m:num>
          <m:den>
            <m:r>
              <m:rPr>
                <m:sty m:val="p"/>
              </m:rPr>
              <w:rPr>
                <w:rFonts w:ascii="Cambria Math" w:eastAsia="標楷體" w:hAnsi="Cambria Math" w:hint="eastAsia"/>
                <w:szCs w:val="24"/>
              </w:rPr>
              <m:t>申報之揮發性有機物物料</m:t>
            </m:r>
          </m:den>
        </m:f>
        <m:r>
          <w:rPr>
            <w:rFonts w:ascii="Cambria Math" w:eastAsia="標楷體" w:hAnsi="Cambria Math" w:hint="eastAsia"/>
            <w:szCs w:val="24"/>
          </w:rPr>
          <m:t>×</m:t>
        </m:r>
        <m:r>
          <w:rPr>
            <w:rFonts w:ascii="Cambria Math" w:eastAsia="標楷體" w:hAnsi="Cambria Math"/>
            <w:szCs w:val="24"/>
          </w:rPr>
          <m:t>100%</m:t>
        </m:r>
      </m:oMath>
    </w:p>
    <w:p w14:paraId="79AFEAA5" w14:textId="77777777" w:rsidR="008D7154" w:rsidRPr="00FD603B" w:rsidRDefault="008D7154" w:rsidP="008D7154">
      <w:pPr>
        <w:snapToGrid w:val="0"/>
        <w:spacing w:line="500" w:lineRule="exact"/>
        <w:ind w:leftChars="408" w:left="2693" w:hangingChars="714" w:hanging="1714"/>
        <w:jc w:val="both"/>
        <w:rPr>
          <w:rFonts w:ascii="Times New Roman" w:eastAsia="標楷體" w:hAnsi="Times New Roman"/>
          <w:sz w:val="28"/>
          <w:szCs w:val="28"/>
        </w:rPr>
      </w:pPr>
      <w:r w:rsidRPr="00FD603B">
        <w:rPr>
          <w:rFonts w:ascii="Times New Roman" w:eastAsia="標楷體" w:hAnsi="Times New Roman" w:hint="eastAsia"/>
          <w:szCs w:val="24"/>
        </w:rPr>
        <w:t>其他物料係指：上光油、削光油、維利油、顯影劑、定影劑等非屬油墨及水槽液物料</w:t>
      </w:r>
    </w:p>
    <w:p w14:paraId="6CC9A357" w14:textId="77777777" w:rsidR="008D7154" w:rsidRPr="00FD603B" w:rsidRDefault="008D7154" w:rsidP="008D7154">
      <w:pPr>
        <w:spacing w:line="500" w:lineRule="exact"/>
        <w:ind w:leftChars="200" w:left="1040" w:hangingChars="200" w:hanging="560"/>
        <w:jc w:val="both"/>
        <w:rPr>
          <w:rFonts w:ascii="Times New Roman" w:eastAsia="標楷體" w:hAnsi="Times New Roman"/>
          <w:sz w:val="28"/>
          <w:szCs w:val="28"/>
        </w:rPr>
      </w:pPr>
      <w:r w:rsidRPr="00FD603B">
        <w:rPr>
          <w:rFonts w:ascii="Times New Roman" w:eastAsia="標楷體" w:hAnsi="Times New Roman"/>
          <w:sz w:val="28"/>
          <w:szCs w:val="28"/>
        </w:rPr>
        <w:lastRenderedPageBreak/>
        <w:t>(</w:t>
      </w:r>
      <w:r w:rsidRPr="00FD603B">
        <w:rPr>
          <w:rFonts w:ascii="Times New Roman" w:eastAsia="標楷體" w:hAnsi="Times New Roman"/>
          <w:sz w:val="28"/>
          <w:szCs w:val="28"/>
        </w:rPr>
        <w:t>十</w:t>
      </w:r>
      <w:r w:rsidRPr="00FD603B">
        <w:rPr>
          <w:rFonts w:ascii="Times New Roman" w:eastAsia="標楷體" w:hAnsi="Times New Roman"/>
          <w:sz w:val="28"/>
          <w:szCs w:val="28"/>
        </w:rPr>
        <w:t>)</w:t>
      </w:r>
      <w:r w:rsidRPr="00FD603B">
        <w:rPr>
          <w:rFonts w:ascii="Times New Roman" w:eastAsia="標楷體" w:hAnsi="Times New Roman"/>
          <w:sz w:val="28"/>
          <w:szCs w:val="28"/>
        </w:rPr>
        <w:t>檢查保養及維護相關規定：依本法及相關規定進行審查。</w:t>
      </w:r>
    </w:p>
    <w:p w14:paraId="0E8C33EC" w14:textId="77777777" w:rsidR="008D7154" w:rsidRPr="00FD603B" w:rsidRDefault="008D7154" w:rsidP="008D7154">
      <w:pPr>
        <w:pStyle w:val="a3"/>
        <w:numPr>
          <w:ilvl w:val="0"/>
          <w:numId w:val="1"/>
        </w:numPr>
        <w:spacing w:line="500" w:lineRule="exact"/>
        <w:ind w:leftChars="0" w:left="397" w:hanging="397"/>
        <w:jc w:val="both"/>
        <w:rPr>
          <w:rFonts w:ascii="標楷體" w:eastAsia="標楷體" w:hAnsi="標楷體"/>
          <w:sz w:val="28"/>
          <w:szCs w:val="28"/>
        </w:rPr>
      </w:pPr>
      <w:r w:rsidRPr="00FD603B">
        <w:rPr>
          <w:rFonts w:ascii="標楷體" w:eastAsia="標楷體" w:hAnsi="標楷體" w:hint="eastAsia"/>
          <w:sz w:val="28"/>
          <w:szCs w:val="28"/>
        </w:rPr>
        <w:t>上述各項</w:t>
      </w:r>
      <w:r w:rsidRPr="00FD603B">
        <w:rPr>
          <w:rFonts w:ascii="標楷體" w:eastAsia="標楷體" w:hAnsi="標楷體"/>
          <w:sz w:val="28"/>
          <w:szCs w:val="28"/>
        </w:rPr>
        <w:t>公私場所如未能提出符合本指引之申請內容或文件，得</w:t>
      </w:r>
      <w:r w:rsidRPr="00FD603B">
        <w:rPr>
          <w:rFonts w:ascii="標楷體" w:eastAsia="標楷體" w:hAnsi="標楷體" w:hint="eastAsia"/>
          <w:sz w:val="28"/>
          <w:szCs w:val="28"/>
        </w:rPr>
        <w:t>以</w:t>
      </w:r>
      <w:r w:rsidRPr="00FD603B">
        <w:rPr>
          <w:rFonts w:ascii="標楷體" w:eastAsia="標楷體" w:hAnsi="標楷體"/>
          <w:sz w:val="28"/>
          <w:szCs w:val="28"/>
        </w:rPr>
        <w:t>經本局認可之文件或證明替代之</w:t>
      </w:r>
      <w:r w:rsidRPr="00FD603B">
        <w:rPr>
          <w:rFonts w:ascii="標楷體" w:eastAsia="標楷體" w:hAnsi="標楷體" w:hint="eastAsia"/>
          <w:sz w:val="28"/>
          <w:szCs w:val="28"/>
        </w:rPr>
        <w:t>，改善計畫書或說明書建議格式如附件一。</w:t>
      </w:r>
    </w:p>
    <w:p w14:paraId="33B0AD31" w14:textId="3E106D66" w:rsidR="0027572A" w:rsidRPr="00FD603B" w:rsidRDefault="008D7154" w:rsidP="0027572A">
      <w:pPr>
        <w:widowControl/>
        <w:rPr>
          <w:rFonts w:ascii="Times New Roman" w:eastAsia="標楷體" w:hAnsi="Times New Roman"/>
          <w:sz w:val="28"/>
          <w:szCs w:val="28"/>
        </w:rPr>
      </w:pPr>
      <w:r w:rsidRPr="00FD603B">
        <w:rPr>
          <w:rFonts w:ascii="Times New Roman" w:eastAsia="標楷體" w:hAnsi="Times New Roman"/>
          <w:sz w:val="28"/>
          <w:szCs w:val="28"/>
        </w:rPr>
        <w:br w:type="page"/>
      </w:r>
    </w:p>
    <w:p w14:paraId="4D236727" w14:textId="77777777" w:rsidR="0027572A" w:rsidRPr="00FD603B" w:rsidRDefault="0027572A" w:rsidP="0027572A">
      <w:pPr>
        <w:spacing w:line="500" w:lineRule="exact"/>
        <w:jc w:val="both"/>
        <w:rPr>
          <w:rFonts w:ascii="Times New Roman" w:eastAsia="標楷體" w:hAnsi="Times New Roman"/>
          <w:sz w:val="28"/>
          <w:szCs w:val="28"/>
        </w:rPr>
      </w:pPr>
      <w:r w:rsidRPr="00FD603B">
        <w:rPr>
          <w:rFonts w:ascii="Times New Roman" w:eastAsia="標楷體" w:hAnsi="Times New Roman"/>
          <w:sz w:val="28"/>
          <w:szCs w:val="28"/>
        </w:rPr>
        <w:lastRenderedPageBreak/>
        <w:t>附表一</w:t>
      </w:r>
      <w:r w:rsidRPr="00FD603B">
        <w:rPr>
          <w:rFonts w:ascii="Times New Roman" w:eastAsia="標楷體" w:hAnsi="Times New Roman" w:hint="eastAsia"/>
          <w:sz w:val="28"/>
          <w:szCs w:val="28"/>
        </w:rPr>
        <w:t>、集氣系統及防制設備操作紀錄</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頻率</w:t>
      </w:r>
    </w:p>
    <w:tbl>
      <w:tblPr>
        <w:tblW w:w="509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2"/>
        <w:gridCol w:w="1951"/>
        <w:gridCol w:w="2099"/>
        <w:gridCol w:w="1995"/>
        <w:gridCol w:w="2149"/>
      </w:tblGrid>
      <w:tr w:rsidR="00FD603B" w:rsidRPr="00FD603B" w14:paraId="04DE3D40" w14:textId="77777777" w:rsidTr="00695AEF">
        <w:trPr>
          <w:trHeight w:val="42"/>
          <w:jc w:val="center"/>
        </w:trPr>
        <w:tc>
          <w:tcPr>
            <w:tcW w:w="1499" w:type="pct"/>
            <w:gridSpan w:val="2"/>
            <w:shd w:val="clear" w:color="auto" w:fill="auto"/>
          </w:tcPr>
          <w:p w14:paraId="62391FA1"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項目</w:t>
            </w:r>
          </w:p>
        </w:tc>
        <w:tc>
          <w:tcPr>
            <w:tcW w:w="1177" w:type="pct"/>
            <w:shd w:val="clear" w:color="auto" w:fill="auto"/>
          </w:tcPr>
          <w:p w14:paraId="447F42DF"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監測儀表設置</w:t>
            </w:r>
          </w:p>
        </w:tc>
        <w:tc>
          <w:tcPr>
            <w:tcW w:w="1119" w:type="pct"/>
            <w:shd w:val="clear" w:color="auto" w:fill="auto"/>
          </w:tcPr>
          <w:p w14:paraId="6135479E" w14:textId="671FF6E9" w:rsidR="0027572A" w:rsidRPr="00FD603B" w:rsidRDefault="00263DD6" w:rsidP="00C73589">
            <w:pPr>
              <w:snapToGrid w:val="0"/>
              <w:spacing w:line="380" w:lineRule="exact"/>
              <w:ind w:leftChars="-34" w:left="-82" w:rightChars="-40" w:right="-96"/>
              <w:jc w:val="center"/>
              <w:rPr>
                <w:rFonts w:ascii="Times New Roman" w:eastAsia="標楷體" w:hAnsi="Times New Roman"/>
                <w:sz w:val="28"/>
                <w:szCs w:val="28"/>
              </w:rPr>
            </w:pPr>
            <w:r w:rsidRPr="00FD603B">
              <w:rPr>
                <w:rFonts w:ascii="Times New Roman" w:eastAsia="標楷體" w:hAnsi="Times New Roman" w:hint="eastAsia"/>
                <w:sz w:val="28"/>
                <w:szCs w:val="28"/>
              </w:rPr>
              <w:t>紀</w:t>
            </w:r>
            <w:r w:rsidR="0027572A" w:rsidRPr="00FD603B">
              <w:rPr>
                <w:rFonts w:ascii="Times New Roman" w:eastAsia="標楷體" w:hAnsi="Times New Roman"/>
                <w:sz w:val="28"/>
                <w:szCs w:val="28"/>
              </w:rPr>
              <w:t>錄項目</w:t>
            </w:r>
          </w:p>
        </w:tc>
        <w:tc>
          <w:tcPr>
            <w:tcW w:w="1205" w:type="pct"/>
            <w:shd w:val="clear" w:color="auto" w:fill="auto"/>
          </w:tcPr>
          <w:p w14:paraId="540953BC" w14:textId="0811E465" w:rsidR="0027572A" w:rsidRPr="00FD603B" w:rsidRDefault="00263DD6"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紀</w:t>
            </w:r>
            <w:r w:rsidR="0027572A" w:rsidRPr="00FD603B">
              <w:rPr>
                <w:rFonts w:ascii="Times New Roman" w:eastAsia="標楷體" w:hAnsi="Times New Roman"/>
                <w:sz w:val="28"/>
                <w:szCs w:val="28"/>
              </w:rPr>
              <w:t>錄頻率</w:t>
            </w:r>
          </w:p>
        </w:tc>
      </w:tr>
      <w:tr w:rsidR="00FD603B" w:rsidRPr="00FD603B" w14:paraId="5FCE41DF" w14:textId="77777777" w:rsidTr="00695AEF">
        <w:trPr>
          <w:trHeight w:val="595"/>
          <w:jc w:val="center"/>
        </w:trPr>
        <w:tc>
          <w:tcPr>
            <w:tcW w:w="1499" w:type="pct"/>
            <w:gridSpan w:val="2"/>
            <w:vMerge w:val="restart"/>
            <w:shd w:val="clear" w:color="auto" w:fill="auto"/>
          </w:tcPr>
          <w:p w14:paraId="5CE06D95"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密閉式集氣系統</w:t>
            </w:r>
          </w:p>
          <w:p w14:paraId="28D8C2D9"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※明顯為密閉之設備則無須再設置壓力表</w:t>
            </w:r>
          </w:p>
        </w:tc>
        <w:tc>
          <w:tcPr>
            <w:tcW w:w="1177" w:type="pct"/>
            <w:shd w:val="clear" w:color="auto" w:fill="auto"/>
            <w:vAlign w:val="center"/>
          </w:tcPr>
          <w:p w14:paraId="1EB7D0E2"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電表</w:t>
            </w:r>
          </w:p>
        </w:tc>
        <w:tc>
          <w:tcPr>
            <w:tcW w:w="1119" w:type="pct"/>
            <w:shd w:val="clear" w:color="auto" w:fill="auto"/>
            <w:vAlign w:val="center"/>
          </w:tcPr>
          <w:p w14:paraId="0CD51D9C"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66DDA34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2089CDA0" w14:textId="77777777" w:rsidTr="00695AEF">
        <w:trPr>
          <w:trHeight w:val="595"/>
          <w:jc w:val="center"/>
        </w:trPr>
        <w:tc>
          <w:tcPr>
            <w:tcW w:w="1499" w:type="pct"/>
            <w:gridSpan w:val="2"/>
            <w:vMerge/>
            <w:shd w:val="clear" w:color="auto" w:fill="auto"/>
          </w:tcPr>
          <w:p w14:paraId="06C1E8BF" w14:textId="77777777" w:rsidR="0027572A" w:rsidRPr="00FD603B" w:rsidRDefault="0027572A" w:rsidP="00C73589">
            <w:pPr>
              <w:snapToGrid w:val="0"/>
              <w:spacing w:line="380" w:lineRule="exact"/>
              <w:jc w:val="center"/>
              <w:rPr>
                <w:rFonts w:ascii="Times New Roman" w:eastAsia="標楷體" w:hAnsi="Times New Roman"/>
                <w:sz w:val="28"/>
                <w:szCs w:val="28"/>
              </w:rPr>
            </w:pPr>
          </w:p>
        </w:tc>
        <w:tc>
          <w:tcPr>
            <w:tcW w:w="1177" w:type="pct"/>
            <w:shd w:val="clear" w:color="auto" w:fill="auto"/>
            <w:vAlign w:val="center"/>
          </w:tcPr>
          <w:p w14:paraId="580AADF8"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壓力表</w:t>
            </w:r>
          </w:p>
        </w:tc>
        <w:tc>
          <w:tcPr>
            <w:tcW w:w="1119" w:type="pct"/>
            <w:shd w:val="clear" w:color="auto" w:fill="auto"/>
            <w:vAlign w:val="center"/>
          </w:tcPr>
          <w:p w14:paraId="2CC0E0FB"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壓力差</w:t>
            </w:r>
          </w:p>
        </w:tc>
        <w:tc>
          <w:tcPr>
            <w:tcW w:w="1205" w:type="pct"/>
            <w:shd w:val="clear" w:color="auto" w:fill="auto"/>
            <w:vAlign w:val="center"/>
          </w:tcPr>
          <w:p w14:paraId="7E83C782" w14:textId="77777777" w:rsidR="0027572A" w:rsidRPr="00FD603B" w:rsidRDefault="0027572A"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245F5F3B" w14:textId="77777777" w:rsidTr="00695AEF">
        <w:trPr>
          <w:trHeight w:val="59"/>
          <w:jc w:val="center"/>
        </w:trPr>
        <w:tc>
          <w:tcPr>
            <w:tcW w:w="1499" w:type="pct"/>
            <w:gridSpan w:val="2"/>
            <w:vMerge w:val="restart"/>
            <w:shd w:val="clear" w:color="auto" w:fill="auto"/>
            <w:vAlign w:val="center"/>
          </w:tcPr>
          <w:p w14:paraId="61A22F4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圍封式集氣系統</w:t>
            </w:r>
          </w:p>
        </w:tc>
        <w:tc>
          <w:tcPr>
            <w:tcW w:w="1177" w:type="pct"/>
            <w:shd w:val="clear" w:color="auto" w:fill="auto"/>
            <w:vAlign w:val="center"/>
          </w:tcPr>
          <w:p w14:paraId="25FD249E" w14:textId="025DAA1C"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電表</w:t>
            </w:r>
          </w:p>
        </w:tc>
        <w:tc>
          <w:tcPr>
            <w:tcW w:w="1119" w:type="pct"/>
            <w:shd w:val="clear" w:color="auto" w:fill="auto"/>
            <w:vAlign w:val="center"/>
          </w:tcPr>
          <w:p w14:paraId="7B72891A" w14:textId="5E53AB64"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7402A420"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2A1DD00B" w14:textId="77777777" w:rsidTr="00695AEF">
        <w:trPr>
          <w:trHeight w:val="59"/>
          <w:jc w:val="center"/>
        </w:trPr>
        <w:tc>
          <w:tcPr>
            <w:tcW w:w="1499" w:type="pct"/>
            <w:gridSpan w:val="2"/>
            <w:vMerge/>
            <w:shd w:val="clear" w:color="auto" w:fill="auto"/>
          </w:tcPr>
          <w:p w14:paraId="79D51ACB" w14:textId="77777777" w:rsidR="0027572A" w:rsidRPr="00FD603B" w:rsidRDefault="0027572A" w:rsidP="00C73589">
            <w:pPr>
              <w:snapToGrid w:val="0"/>
              <w:spacing w:line="380" w:lineRule="exact"/>
              <w:jc w:val="center"/>
              <w:rPr>
                <w:rFonts w:ascii="Times New Roman" w:eastAsia="標楷體" w:hAnsi="Times New Roman"/>
                <w:sz w:val="28"/>
                <w:szCs w:val="28"/>
              </w:rPr>
            </w:pPr>
          </w:p>
        </w:tc>
        <w:tc>
          <w:tcPr>
            <w:tcW w:w="1177" w:type="pct"/>
            <w:shd w:val="clear" w:color="auto" w:fill="auto"/>
            <w:vAlign w:val="center"/>
          </w:tcPr>
          <w:p w14:paraId="7F71DF12"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壓力表</w:t>
            </w:r>
          </w:p>
        </w:tc>
        <w:tc>
          <w:tcPr>
            <w:tcW w:w="1119" w:type="pct"/>
            <w:shd w:val="clear" w:color="auto" w:fill="auto"/>
            <w:vAlign w:val="center"/>
          </w:tcPr>
          <w:p w14:paraId="4E87A329"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壓力差</w:t>
            </w:r>
          </w:p>
        </w:tc>
        <w:tc>
          <w:tcPr>
            <w:tcW w:w="1205" w:type="pct"/>
            <w:shd w:val="clear" w:color="auto" w:fill="auto"/>
            <w:vAlign w:val="center"/>
          </w:tcPr>
          <w:p w14:paraId="448B2BD8" w14:textId="77777777" w:rsidR="0027572A" w:rsidRPr="00FD603B" w:rsidRDefault="0027572A"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3D0CF338" w14:textId="77777777" w:rsidTr="00695AEF">
        <w:trPr>
          <w:trHeight w:val="53"/>
          <w:jc w:val="center"/>
        </w:trPr>
        <w:tc>
          <w:tcPr>
            <w:tcW w:w="1499" w:type="pct"/>
            <w:gridSpan w:val="2"/>
            <w:shd w:val="clear" w:color="auto" w:fill="auto"/>
          </w:tcPr>
          <w:p w14:paraId="54C2EFE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局部集氣系統</w:t>
            </w:r>
          </w:p>
        </w:tc>
        <w:tc>
          <w:tcPr>
            <w:tcW w:w="1177" w:type="pct"/>
            <w:shd w:val="clear" w:color="auto" w:fill="auto"/>
            <w:vAlign w:val="center"/>
          </w:tcPr>
          <w:p w14:paraId="557ACD82"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電表、風速計</w:t>
            </w:r>
          </w:p>
        </w:tc>
        <w:tc>
          <w:tcPr>
            <w:tcW w:w="1119" w:type="pct"/>
            <w:shd w:val="clear" w:color="auto" w:fill="auto"/>
            <w:vAlign w:val="center"/>
          </w:tcPr>
          <w:p w14:paraId="632AC479"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r w:rsidRPr="00FD603B">
              <w:rPr>
                <w:rFonts w:ascii="Times New Roman" w:eastAsia="標楷體" w:hAnsi="Times New Roman"/>
                <w:sz w:val="28"/>
                <w:szCs w:val="28"/>
              </w:rPr>
              <w:t>風速</w:t>
            </w:r>
          </w:p>
        </w:tc>
        <w:tc>
          <w:tcPr>
            <w:tcW w:w="1205" w:type="pct"/>
            <w:shd w:val="clear" w:color="auto" w:fill="auto"/>
            <w:vAlign w:val="center"/>
          </w:tcPr>
          <w:p w14:paraId="7AC04466"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6C1EEA63" w14:textId="77777777" w:rsidTr="00695AEF">
        <w:trPr>
          <w:trHeight w:val="53"/>
          <w:jc w:val="center"/>
        </w:trPr>
        <w:tc>
          <w:tcPr>
            <w:tcW w:w="405" w:type="pct"/>
            <w:vMerge w:val="restart"/>
            <w:shd w:val="clear" w:color="auto" w:fill="auto"/>
          </w:tcPr>
          <w:p w14:paraId="34DB700E"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61669237"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37042C9C"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36303457"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7254B502"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36B111E7"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42088E47"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5D471EF2"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p w14:paraId="0C7B0C00"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r w:rsidRPr="00FD603B">
              <w:rPr>
                <w:rFonts w:ascii="Times New Roman" w:eastAsia="標楷體" w:hAnsi="Times New Roman"/>
                <w:sz w:val="28"/>
                <w:szCs w:val="28"/>
              </w:rPr>
              <w:t>建</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議</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之</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污</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染</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防</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制</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設</w:t>
            </w:r>
            <w:r w:rsidRPr="00FD603B">
              <w:rPr>
                <w:rFonts w:ascii="Times New Roman" w:eastAsia="標楷體" w:hAnsi="Times New Roman"/>
                <w:sz w:val="28"/>
                <w:szCs w:val="28"/>
              </w:rPr>
              <w:t xml:space="preserve"> </w:t>
            </w:r>
            <w:r w:rsidRPr="00FD603B">
              <w:rPr>
                <w:rFonts w:ascii="Times New Roman" w:eastAsia="標楷體" w:hAnsi="Times New Roman"/>
                <w:sz w:val="28"/>
                <w:szCs w:val="28"/>
              </w:rPr>
              <w:t>備</w:t>
            </w:r>
          </w:p>
        </w:tc>
        <w:tc>
          <w:tcPr>
            <w:tcW w:w="1094" w:type="pct"/>
            <w:shd w:val="clear" w:color="auto" w:fill="auto"/>
            <w:vAlign w:val="center"/>
          </w:tcPr>
          <w:p w14:paraId="6788068F"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袋式集塵器</w:t>
            </w:r>
          </w:p>
        </w:tc>
        <w:tc>
          <w:tcPr>
            <w:tcW w:w="1177" w:type="pct"/>
            <w:shd w:val="clear" w:color="auto" w:fill="auto"/>
            <w:vAlign w:val="center"/>
          </w:tcPr>
          <w:p w14:paraId="68707C61"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壓差表</w:t>
            </w:r>
          </w:p>
        </w:tc>
        <w:tc>
          <w:tcPr>
            <w:tcW w:w="1119" w:type="pct"/>
            <w:shd w:val="clear" w:color="auto" w:fill="auto"/>
            <w:vAlign w:val="center"/>
          </w:tcPr>
          <w:p w14:paraId="3E608CAD"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集塵器壓降</w:t>
            </w:r>
          </w:p>
        </w:tc>
        <w:tc>
          <w:tcPr>
            <w:tcW w:w="1205" w:type="pct"/>
            <w:shd w:val="clear" w:color="auto" w:fill="auto"/>
            <w:vAlign w:val="center"/>
          </w:tcPr>
          <w:p w14:paraId="190190DB"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31A139B8" w14:textId="77777777" w:rsidTr="00695AEF">
        <w:trPr>
          <w:trHeight w:val="288"/>
          <w:jc w:val="center"/>
        </w:trPr>
        <w:tc>
          <w:tcPr>
            <w:tcW w:w="405" w:type="pct"/>
            <w:vMerge/>
            <w:shd w:val="clear" w:color="auto" w:fill="auto"/>
            <w:vAlign w:val="center"/>
          </w:tcPr>
          <w:p w14:paraId="7912C715"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606C58DA"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靜電集塵器</w:t>
            </w:r>
          </w:p>
        </w:tc>
        <w:tc>
          <w:tcPr>
            <w:tcW w:w="1177" w:type="pct"/>
            <w:vMerge w:val="restart"/>
            <w:shd w:val="clear" w:color="auto" w:fill="auto"/>
            <w:vAlign w:val="center"/>
          </w:tcPr>
          <w:p w14:paraId="37999683"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氣體流量計、</w:t>
            </w:r>
            <w:r w:rsidRPr="00FD603B">
              <w:rPr>
                <w:rFonts w:ascii="Times New Roman" w:eastAsia="標楷體" w:hAnsi="Times New Roman" w:hint="eastAsia"/>
                <w:sz w:val="28"/>
                <w:szCs w:val="28"/>
              </w:rPr>
              <w:t>電壓表</w:t>
            </w:r>
          </w:p>
        </w:tc>
        <w:tc>
          <w:tcPr>
            <w:tcW w:w="1119" w:type="pct"/>
            <w:shd w:val="clear" w:color="auto" w:fill="auto"/>
            <w:vAlign w:val="center"/>
          </w:tcPr>
          <w:p w14:paraId="1A2FE7F9"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廢氣處理量</w:t>
            </w:r>
          </w:p>
        </w:tc>
        <w:tc>
          <w:tcPr>
            <w:tcW w:w="1205" w:type="pct"/>
            <w:tcBorders>
              <w:bottom w:val="single" w:sz="4" w:space="0" w:color="auto"/>
            </w:tcBorders>
            <w:shd w:val="clear" w:color="auto" w:fill="auto"/>
            <w:vAlign w:val="center"/>
          </w:tcPr>
          <w:p w14:paraId="3AE300C4"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2BA2B59A" w14:textId="77777777" w:rsidTr="00695AEF">
        <w:trPr>
          <w:trHeight w:val="371"/>
          <w:jc w:val="center"/>
        </w:trPr>
        <w:tc>
          <w:tcPr>
            <w:tcW w:w="405" w:type="pct"/>
            <w:vMerge/>
            <w:shd w:val="clear" w:color="auto" w:fill="auto"/>
            <w:vAlign w:val="center"/>
          </w:tcPr>
          <w:p w14:paraId="11300B82"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7B362E86"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68A3C2A3"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6D6EE012"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電壓</w:t>
            </w:r>
          </w:p>
        </w:tc>
        <w:tc>
          <w:tcPr>
            <w:tcW w:w="1205" w:type="pct"/>
            <w:tcBorders>
              <w:top w:val="single" w:sz="4" w:space="0" w:color="auto"/>
            </w:tcBorders>
            <w:shd w:val="clear" w:color="auto" w:fill="auto"/>
            <w:vAlign w:val="center"/>
          </w:tcPr>
          <w:p w14:paraId="51971237"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69AF9E87" w14:textId="77777777" w:rsidTr="00695AEF">
        <w:trPr>
          <w:trHeight w:val="257"/>
          <w:jc w:val="center"/>
        </w:trPr>
        <w:tc>
          <w:tcPr>
            <w:tcW w:w="405" w:type="pct"/>
            <w:vMerge/>
            <w:shd w:val="clear" w:color="auto" w:fill="auto"/>
            <w:textDirection w:val="tbRlV"/>
            <w:vAlign w:val="center"/>
          </w:tcPr>
          <w:p w14:paraId="1C1DA4D2"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3848D7E4"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熱焚化爐</w:t>
            </w:r>
          </w:p>
        </w:tc>
        <w:tc>
          <w:tcPr>
            <w:tcW w:w="1177" w:type="pct"/>
            <w:vMerge w:val="restart"/>
            <w:shd w:val="clear" w:color="auto" w:fill="auto"/>
            <w:vAlign w:val="center"/>
          </w:tcPr>
          <w:p w14:paraId="5D8F2A3B" w14:textId="65EE4C07" w:rsidR="00695AEF" w:rsidRPr="00FD603B" w:rsidRDefault="00695AEF" w:rsidP="00F30C69">
            <w:pPr>
              <w:snapToGrid w:val="0"/>
              <w:spacing w:line="380" w:lineRule="exact"/>
              <w:ind w:leftChars="-33" w:left="-79" w:rightChars="-45" w:right="-108"/>
              <w:jc w:val="center"/>
              <w:rPr>
                <w:rFonts w:ascii="Times New Roman" w:eastAsia="標楷體" w:hAnsi="Times New Roman"/>
                <w:sz w:val="28"/>
                <w:szCs w:val="28"/>
              </w:rPr>
            </w:pPr>
            <w:r w:rsidRPr="00FD603B">
              <w:rPr>
                <w:rFonts w:ascii="Times New Roman" w:eastAsia="標楷體" w:hAnsi="Times New Roman"/>
                <w:sz w:val="28"/>
                <w:szCs w:val="28"/>
              </w:rPr>
              <w:t>電表、溫度計</w:t>
            </w:r>
            <w:r w:rsidRPr="00FD603B">
              <w:rPr>
                <w:rFonts w:ascii="Times New Roman" w:eastAsia="標楷體" w:hAnsi="Times New Roman" w:hint="eastAsia"/>
                <w:sz w:val="28"/>
                <w:szCs w:val="28"/>
              </w:rPr>
              <w:t>、</w:t>
            </w:r>
            <w:r w:rsidRPr="00FD603B">
              <w:rPr>
                <w:rFonts w:ascii="Times New Roman" w:eastAsia="標楷體" w:hAnsi="Times New Roman"/>
                <w:sz w:val="28"/>
                <w:szCs w:val="28"/>
              </w:rPr>
              <w:t>氣體流量計、</w:t>
            </w:r>
          </w:p>
        </w:tc>
        <w:tc>
          <w:tcPr>
            <w:tcW w:w="1119" w:type="pct"/>
            <w:shd w:val="clear" w:color="auto" w:fill="auto"/>
            <w:vAlign w:val="center"/>
          </w:tcPr>
          <w:p w14:paraId="5854028F"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29F2FBB9"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4776F234" w14:textId="77777777" w:rsidTr="00695AEF">
        <w:trPr>
          <w:trHeight w:val="257"/>
          <w:jc w:val="center"/>
        </w:trPr>
        <w:tc>
          <w:tcPr>
            <w:tcW w:w="405" w:type="pct"/>
            <w:vMerge/>
            <w:shd w:val="clear" w:color="auto" w:fill="auto"/>
            <w:textDirection w:val="tbRlV"/>
            <w:vAlign w:val="center"/>
          </w:tcPr>
          <w:p w14:paraId="11619556"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67AAB41F"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1ACCE5BA"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tcPr>
          <w:p w14:paraId="4195C997"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廢氣流量</w:t>
            </w:r>
          </w:p>
        </w:tc>
        <w:tc>
          <w:tcPr>
            <w:tcW w:w="1205" w:type="pct"/>
            <w:shd w:val="clear" w:color="auto" w:fill="auto"/>
          </w:tcPr>
          <w:p w14:paraId="2A638876"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31AB9D03" w14:textId="77777777" w:rsidTr="00695AEF">
        <w:trPr>
          <w:trHeight w:val="526"/>
          <w:jc w:val="center"/>
        </w:trPr>
        <w:tc>
          <w:tcPr>
            <w:tcW w:w="405" w:type="pct"/>
            <w:vMerge/>
            <w:shd w:val="clear" w:color="auto" w:fill="auto"/>
            <w:textDirection w:val="tbRlV"/>
            <w:vAlign w:val="center"/>
          </w:tcPr>
          <w:p w14:paraId="39369ED7"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F7871CC"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4AB29B31"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tcPr>
          <w:p w14:paraId="40F878D9"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燃燒溫度、出口溫度</w:t>
            </w:r>
          </w:p>
        </w:tc>
        <w:tc>
          <w:tcPr>
            <w:tcW w:w="1205" w:type="pct"/>
            <w:shd w:val="clear" w:color="auto" w:fill="auto"/>
            <w:vAlign w:val="center"/>
          </w:tcPr>
          <w:p w14:paraId="1740F2B4"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2624B098" w14:textId="77777777" w:rsidTr="00695AEF">
        <w:trPr>
          <w:trHeight w:val="53"/>
          <w:jc w:val="center"/>
        </w:trPr>
        <w:tc>
          <w:tcPr>
            <w:tcW w:w="405" w:type="pct"/>
            <w:vMerge/>
            <w:shd w:val="clear" w:color="auto" w:fill="auto"/>
            <w:textDirection w:val="tbRlV"/>
            <w:vAlign w:val="center"/>
          </w:tcPr>
          <w:p w14:paraId="1FB349B8"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3C1FD237"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2BD04E91"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tcPr>
          <w:p w14:paraId="7162C832"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燃料用量</w:t>
            </w:r>
          </w:p>
        </w:tc>
        <w:tc>
          <w:tcPr>
            <w:tcW w:w="1205" w:type="pct"/>
            <w:shd w:val="clear" w:color="auto" w:fill="auto"/>
          </w:tcPr>
          <w:p w14:paraId="75A716DA"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6936C503" w14:textId="77777777" w:rsidTr="00695AEF">
        <w:trPr>
          <w:trHeight w:val="53"/>
          <w:jc w:val="center"/>
        </w:trPr>
        <w:tc>
          <w:tcPr>
            <w:tcW w:w="405" w:type="pct"/>
            <w:vMerge/>
            <w:shd w:val="clear" w:color="auto" w:fill="auto"/>
            <w:textDirection w:val="tbRlV"/>
            <w:vAlign w:val="center"/>
          </w:tcPr>
          <w:p w14:paraId="68977362"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15327156"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觸媒焚化爐</w:t>
            </w:r>
          </w:p>
        </w:tc>
        <w:tc>
          <w:tcPr>
            <w:tcW w:w="1177" w:type="pct"/>
            <w:vMerge w:val="restart"/>
            <w:shd w:val="clear" w:color="auto" w:fill="auto"/>
            <w:vAlign w:val="center"/>
          </w:tcPr>
          <w:p w14:paraId="4B32B7F3" w14:textId="2083F59E" w:rsidR="00695AEF" w:rsidRPr="00FD603B" w:rsidRDefault="00695AEF" w:rsidP="00F30C69">
            <w:pPr>
              <w:snapToGrid w:val="0"/>
              <w:spacing w:line="380" w:lineRule="exact"/>
              <w:ind w:leftChars="-33" w:left="-79" w:rightChars="-45" w:right="-108"/>
              <w:jc w:val="center"/>
              <w:rPr>
                <w:rFonts w:ascii="Times New Roman" w:eastAsia="標楷體" w:hAnsi="Times New Roman"/>
                <w:sz w:val="28"/>
                <w:szCs w:val="28"/>
              </w:rPr>
            </w:pPr>
            <w:r w:rsidRPr="00FD603B">
              <w:rPr>
                <w:rFonts w:ascii="Times New Roman" w:eastAsia="標楷體" w:hAnsi="Times New Roman"/>
                <w:sz w:val="28"/>
                <w:szCs w:val="28"/>
              </w:rPr>
              <w:t>電表、溫度計</w:t>
            </w:r>
            <w:r w:rsidRPr="00FD603B">
              <w:rPr>
                <w:rFonts w:ascii="Times New Roman" w:eastAsia="標楷體" w:hAnsi="Times New Roman" w:hint="eastAsia"/>
                <w:sz w:val="28"/>
                <w:szCs w:val="28"/>
              </w:rPr>
              <w:t>、</w:t>
            </w:r>
            <w:r w:rsidRPr="00FD603B">
              <w:rPr>
                <w:rFonts w:ascii="Times New Roman" w:eastAsia="標楷體" w:hAnsi="Times New Roman"/>
                <w:sz w:val="28"/>
                <w:szCs w:val="28"/>
              </w:rPr>
              <w:t>氣體流量計</w:t>
            </w:r>
          </w:p>
        </w:tc>
        <w:tc>
          <w:tcPr>
            <w:tcW w:w="1119" w:type="pct"/>
            <w:shd w:val="clear" w:color="auto" w:fill="auto"/>
            <w:vAlign w:val="center"/>
          </w:tcPr>
          <w:p w14:paraId="73C7B898"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50019ED2"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006EA822" w14:textId="77777777" w:rsidTr="00695AEF">
        <w:trPr>
          <w:trHeight w:val="53"/>
          <w:jc w:val="center"/>
        </w:trPr>
        <w:tc>
          <w:tcPr>
            <w:tcW w:w="405" w:type="pct"/>
            <w:vMerge/>
            <w:shd w:val="clear" w:color="auto" w:fill="auto"/>
            <w:textDirection w:val="tbRlV"/>
            <w:vAlign w:val="center"/>
          </w:tcPr>
          <w:p w14:paraId="7531056A"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4A9A0FA"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2A917F32"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2AC97C0E"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廢氣流量</w:t>
            </w:r>
          </w:p>
        </w:tc>
        <w:tc>
          <w:tcPr>
            <w:tcW w:w="1205" w:type="pct"/>
            <w:shd w:val="clear" w:color="auto" w:fill="auto"/>
          </w:tcPr>
          <w:p w14:paraId="0EA8E53A"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7F5CD570" w14:textId="77777777" w:rsidTr="00695AEF">
        <w:trPr>
          <w:trHeight w:val="53"/>
          <w:jc w:val="center"/>
        </w:trPr>
        <w:tc>
          <w:tcPr>
            <w:tcW w:w="405" w:type="pct"/>
            <w:vMerge/>
            <w:shd w:val="clear" w:color="auto" w:fill="auto"/>
            <w:textDirection w:val="tbRlV"/>
            <w:vAlign w:val="center"/>
          </w:tcPr>
          <w:p w14:paraId="3034CD76"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4BAE8AE"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417D451F"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7DD199B0"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燃燒溫度</w:t>
            </w:r>
          </w:p>
        </w:tc>
        <w:tc>
          <w:tcPr>
            <w:tcW w:w="1205" w:type="pct"/>
            <w:shd w:val="clear" w:color="auto" w:fill="auto"/>
          </w:tcPr>
          <w:p w14:paraId="6D01F690"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131CB55B" w14:textId="77777777" w:rsidTr="00695AEF">
        <w:trPr>
          <w:trHeight w:val="526"/>
          <w:jc w:val="center"/>
        </w:trPr>
        <w:tc>
          <w:tcPr>
            <w:tcW w:w="405" w:type="pct"/>
            <w:vMerge/>
            <w:shd w:val="clear" w:color="auto" w:fill="auto"/>
            <w:textDirection w:val="tbRlV"/>
            <w:vAlign w:val="center"/>
          </w:tcPr>
          <w:p w14:paraId="277535E1"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56A0CCE2"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71E0D343"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tcPr>
          <w:p w14:paraId="5915B763"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觸媒床進</w:t>
            </w:r>
            <w:r w:rsidRPr="00FD603B">
              <w:rPr>
                <w:rFonts w:ascii="Times New Roman" w:eastAsia="標楷體" w:hAnsi="Times New Roman"/>
                <w:sz w:val="28"/>
                <w:szCs w:val="28"/>
              </w:rPr>
              <w:t>/</w:t>
            </w:r>
            <w:r w:rsidRPr="00FD603B">
              <w:rPr>
                <w:rFonts w:ascii="Times New Roman" w:eastAsia="標楷體" w:hAnsi="Times New Roman"/>
                <w:sz w:val="28"/>
                <w:szCs w:val="28"/>
              </w:rPr>
              <w:t>出口氣體溫度</w:t>
            </w:r>
          </w:p>
        </w:tc>
        <w:tc>
          <w:tcPr>
            <w:tcW w:w="1205" w:type="pct"/>
            <w:shd w:val="clear" w:color="auto" w:fill="auto"/>
            <w:vAlign w:val="center"/>
          </w:tcPr>
          <w:p w14:paraId="31292928"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082D6600" w14:textId="77777777" w:rsidTr="00695AEF">
        <w:trPr>
          <w:trHeight w:val="526"/>
          <w:jc w:val="center"/>
        </w:trPr>
        <w:tc>
          <w:tcPr>
            <w:tcW w:w="405" w:type="pct"/>
            <w:vMerge/>
            <w:shd w:val="clear" w:color="auto" w:fill="auto"/>
            <w:textDirection w:val="tbRlV"/>
            <w:vAlign w:val="center"/>
          </w:tcPr>
          <w:p w14:paraId="4F662505"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1CA71D2A"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5216A0C2"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tcPr>
          <w:p w14:paraId="49221DC6"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觸媒種類</w:t>
            </w:r>
            <w:r w:rsidRPr="00FD603B">
              <w:rPr>
                <w:rFonts w:ascii="Times New Roman" w:eastAsia="標楷體" w:hAnsi="Times New Roman"/>
                <w:sz w:val="28"/>
                <w:szCs w:val="28"/>
              </w:rPr>
              <w:t>/</w:t>
            </w:r>
            <w:r w:rsidRPr="00FD603B">
              <w:rPr>
                <w:rFonts w:ascii="Times New Roman" w:eastAsia="標楷體" w:hAnsi="Times New Roman"/>
                <w:sz w:val="28"/>
                <w:szCs w:val="28"/>
              </w:rPr>
              <w:t>更換週期</w:t>
            </w:r>
            <w:r w:rsidRPr="00FD603B">
              <w:rPr>
                <w:rFonts w:ascii="Times New Roman" w:eastAsia="標楷體" w:hAnsi="Times New Roman"/>
                <w:sz w:val="28"/>
                <w:szCs w:val="28"/>
              </w:rPr>
              <w:t>/</w:t>
            </w:r>
            <w:r w:rsidRPr="00FD603B">
              <w:rPr>
                <w:rFonts w:ascii="Times New Roman" w:eastAsia="標楷體" w:hAnsi="Times New Roman"/>
                <w:sz w:val="28"/>
                <w:szCs w:val="28"/>
              </w:rPr>
              <w:t>更換量</w:t>
            </w:r>
          </w:p>
        </w:tc>
        <w:tc>
          <w:tcPr>
            <w:tcW w:w="1205" w:type="pct"/>
            <w:shd w:val="clear" w:color="auto" w:fill="auto"/>
            <w:vAlign w:val="center"/>
          </w:tcPr>
          <w:p w14:paraId="3CDD12F7"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每次</w:t>
            </w:r>
          </w:p>
        </w:tc>
      </w:tr>
      <w:tr w:rsidR="00FD603B" w:rsidRPr="00FD603B" w14:paraId="6A8F0255" w14:textId="77777777" w:rsidTr="00695AEF">
        <w:trPr>
          <w:trHeight w:val="53"/>
          <w:jc w:val="center"/>
        </w:trPr>
        <w:tc>
          <w:tcPr>
            <w:tcW w:w="405" w:type="pct"/>
            <w:vMerge/>
            <w:shd w:val="clear" w:color="auto" w:fill="auto"/>
            <w:textDirection w:val="tbRlV"/>
            <w:vAlign w:val="center"/>
          </w:tcPr>
          <w:p w14:paraId="50AEC06D"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5B18F8CD"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觸媒氧化設備</w:t>
            </w:r>
          </w:p>
        </w:tc>
        <w:tc>
          <w:tcPr>
            <w:tcW w:w="1177" w:type="pct"/>
            <w:vMerge w:val="restart"/>
            <w:shd w:val="clear" w:color="auto" w:fill="auto"/>
            <w:vAlign w:val="center"/>
          </w:tcPr>
          <w:p w14:paraId="680DBD31" w14:textId="58C9AB28" w:rsidR="00695AEF" w:rsidRPr="00FD603B" w:rsidRDefault="00695AEF" w:rsidP="00F30C69">
            <w:pPr>
              <w:snapToGrid w:val="0"/>
              <w:spacing w:line="380" w:lineRule="exact"/>
              <w:ind w:leftChars="-33" w:left="-79" w:rightChars="-45" w:right="-108"/>
              <w:jc w:val="center"/>
              <w:rPr>
                <w:rFonts w:ascii="Times New Roman" w:eastAsia="標楷體" w:hAnsi="Times New Roman"/>
                <w:sz w:val="28"/>
                <w:szCs w:val="28"/>
              </w:rPr>
            </w:pPr>
            <w:r w:rsidRPr="00FD603B">
              <w:rPr>
                <w:rFonts w:ascii="Times New Roman" w:eastAsia="標楷體" w:hAnsi="Times New Roman"/>
                <w:sz w:val="28"/>
                <w:szCs w:val="28"/>
              </w:rPr>
              <w:t>電表、溫度計</w:t>
            </w:r>
            <w:r w:rsidRPr="00FD603B">
              <w:rPr>
                <w:rFonts w:ascii="Times New Roman" w:eastAsia="標楷體" w:hAnsi="Times New Roman" w:hint="eastAsia"/>
                <w:sz w:val="28"/>
                <w:szCs w:val="28"/>
              </w:rPr>
              <w:t>、</w:t>
            </w:r>
            <w:r w:rsidRPr="00FD603B">
              <w:rPr>
                <w:rFonts w:ascii="Times New Roman" w:eastAsia="標楷體" w:hAnsi="Times New Roman"/>
                <w:sz w:val="28"/>
                <w:szCs w:val="28"/>
              </w:rPr>
              <w:t>氣體流量計</w:t>
            </w:r>
          </w:p>
        </w:tc>
        <w:tc>
          <w:tcPr>
            <w:tcW w:w="1119" w:type="pct"/>
            <w:shd w:val="clear" w:color="auto" w:fill="auto"/>
            <w:vAlign w:val="center"/>
          </w:tcPr>
          <w:p w14:paraId="721FF024"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4E4C9222"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40F3ECDE" w14:textId="77777777" w:rsidTr="00695AEF">
        <w:trPr>
          <w:trHeight w:val="53"/>
          <w:jc w:val="center"/>
        </w:trPr>
        <w:tc>
          <w:tcPr>
            <w:tcW w:w="405" w:type="pct"/>
            <w:vMerge/>
            <w:shd w:val="clear" w:color="auto" w:fill="auto"/>
            <w:textDirection w:val="tbRlV"/>
            <w:vAlign w:val="center"/>
          </w:tcPr>
          <w:p w14:paraId="0B596ADF"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0065A763"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56D3212F"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7CACE5F5"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廢氣流量</w:t>
            </w:r>
          </w:p>
        </w:tc>
        <w:tc>
          <w:tcPr>
            <w:tcW w:w="1205" w:type="pct"/>
            <w:shd w:val="clear" w:color="auto" w:fill="auto"/>
          </w:tcPr>
          <w:p w14:paraId="0FFEE716"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051952C8" w14:textId="77777777" w:rsidTr="00695AEF">
        <w:trPr>
          <w:trHeight w:val="53"/>
          <w:jc w:val="center"/>
        </w:trPr>
        <w:tc>
          <w:tcPr>
            <w:tcW w:w="405" w:type="pct"/>
            <w:vMerge/>
            <w:shd w:val="clear" w:color="auto" w:fill="auto"/>
            <w:textDirection w:val="tbRlV"/>
            <w:vAlign w:val="center"/>
          </w:tcPr>
          <w:p w14:paraId="68D2CB20" w14:textId="77777777" w:rsidR="00695AEF" w:rsidRPr="00FD603B" w:rsidRDefault="00695AEF" w:rsidP="00C73589">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79C77997"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7490966E" w14:textId="77777777" w:rsidR="00695AEF" w:rsidRPr="00FD603B" w:rsidRDefault="00695AEF" w:rsidP="00C73589">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69E7EE79" w14:textId="77777777" w:rsidR="00695AEF" w:rsidRPr="00FD603B" w:rsidRDefault="00695AEF"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廢氣入口溫度</w:t>
            </w:r>
          </w:p>
        </w:tc>
        <w:tc>
          <w:tcPr>
            <w:tcW w:w="1205" w:type="pct"/>
            <w:shd w:val="clear" w:color="auto" w:fill="auto"/>
          </w:tcPr>
          <w:p w14:paraId="01B4832F" w14:textId="77777777"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7BE922BA" w14:textId="77777777" w:rsidTr="00695AEF">
        <w:trPr>
          <w:trHeight w:val="53"/>
          <w:jc w:val="center"/>
        </w:trPr>
        <w:tc>
          <w:tcPr>
            <w:tcW w:w="405" w:type="pct"/>
            <w:vMerge/>
            <w:shd w:val="clear" w:color="auto" w:fill="auto"/>
            <w:textDirection w:val="tbRlV"/>
            <w:vAlign w:val="center"/>
          </w:tcPr>
          <w:p w14:paraId="27856FCB" w14:textId="77777777" w:rsidR="00695AEF" w:rsidRPr="00FD603B" w:rsidRDefault="00695AEF" w:rsidP="00695AEF">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451E97B0" w14:textId="77777777" w:rsidR="00695AEF" w:rsidRPr="00FD603B" w:rsidRDefault="00695AEF" w:rsidP="00695AEF">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41AE05B7" w14:textId="77777777" w:rsidR="00695AEF" w:rsidRPr="00FD603B" w:rsidRDefault="00695AEF" w:rsidP="00695AEF">
            <w:pPr>
              <w:snapToGrid w:val="0"/>
              <w:spacing w:line="380" w:lineRule="exact"/>
              <w:jc w:val="center"/>
              <w:rPr>
                <w:rFonts w:ascii="Times New Roman" w:eastAsia="標楷體" w:hAnsi="Times New Roman"/>
                <w:sz w:val="28"/>
                <w:szCs w:val="28"/>
              </w:rPr>
            </w:pPr>
          </w:p>
        </w:tc>
        <w:tc>
          <w:tcPr>
            <w:tcW w:w="1119" w:type="pct"/>
            <w:shd w:val="clear" w:color="auto" w:fill="auto"/>
          </w:tcPr>
          <w:p w14:paraId="4C1E21F5" w14:textId="17B83DAA" w:rsidR="00695AEF" w:rsidRPr="00FD603B" w:rsidRDefault="00695AEF" w:rsidP="00695AE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觸媒種類</w:t>
            </w:r>
            <w:r w:rsidRPr="00FD603B">
              <w:rPr>
                <w:rFonts w:ascii="Times New Roman" w:eastAsia="標楷體" w:hAnsi="Times New Roman"/>
                <w:sz w:val="28"/>
                <w:szCs w:val="28"/>
              </w:rPr>
              <w:t>/</w:t>
            </w:r>
            <w:r w:rsidRPr="00FD603B">
              <w:rPr>
                <w:rFonts w:ascii="Times New Roman" w:eastAsia="標楷體" w:hAnsi="Times New Roman"/>
                <w:sz w:val="28"/>
                <w:szCs w:val="28"/>
              </w:rPr>
              <w:t>更換週期</w:t>
            </w:r>
            <w:r w:rsidRPr="00FD603B">
              <w:rPr>
                <w:rFonts w:ascii="Times New Roman" w:eastAsia="標楷體" w:hAnsi="Times New Roman"/>
                <w:sz w:val="28"/>
                <w:szCs w:val="28"/>
              </w:rPr>
              <w:t>/</w:t>
            </w:r>
            <w:r w:rsidRPr="00FD603B">
              <w:rPr>
                <w:rFonts w:ascii="Times New Roman" w:eastAsia="標楷體" w:hAnsi="Times New Roman"/>
                <w:sz w:val="28"/>
                <w:szCs w:val="28"/>
              </w:rPr>
              <w:t>更換量</w:t>
            </w:r>
          </w:p>
        </w:tc>
        <w:tc>
          <w:tcPr>
            <w:tcW w:w="1205" w:type="pct"/>
            <w:shd w:val="clear" w:color="auto" w:fill="auto"/>
            <w:vAlign w:val="center"/>
          </w:tcPr>
          <w:p w14:paraId="3B09A419" w14:textId="12226539" w:rsidR="00695AEF" w:rsidRPr="00FD603B" w:rsidRDefault="00695AE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sz w:val="28"/>
                <w:szCs w:val="28"/>
              </w:rPr>
              <w:t>每次</w:t>
            </w:r>
          </w:p>
        </w:tc>
      </w:tr>
      <w:tr w:rsidR="00FD603B" w:rsidRPr="00FD603B" w14:paraId="2419A832" w14:textId="77777777" w:rsidTr="0068086F">
        <w:trPr>
          <w:trHeight w:val="53"/>
          <w:jc w:val="center"/>
        </w:trPr>
        <w:tc>
          <w:tcPr>
            <w:tcW w:w="405" w:type="pct"/>
            <w:vMerge/>
            <w:shd w:val="clear" w:color="auto" w:fill="auto"/>
            <w:textDirection w:val="tbRlV"/>
            <w:vAlign w:val="center"/>
          </w:tcPr>
          <w:p w14:paraId="63C10373" w14:textId="77777777" w:rsidR="0068086F" w:rsidRPr="00FD603B" w:rsidRDefault="0068086F" w:rsidP="0068086F">
            <w:pPr>
              <w:snapToGrid w:val="0"/>
              <w:spacing w:line="380" w:lineRule="exact"/>
              <w:ind w:left="113" w:right="113"/>
              <w:jc w:val="center"/>
              <w:rPr>
                <w:rFonts w:ascii="Times New Roman" w:eastAsia="標楷體" w:hAnsi="Times New Roman"/>
                <w:sz w:val="28"/>
                <w:szCs w:val="28"/>
              </w:rPr>
            </w:pPr>
          </w:p>
        </w:tc>
        <w:tc>
          <w:tcPr>
            <w:tcW w:w="1094" w:type="pct"/>
            <w:vMerge w:val="restart"/>
            <w:shd w:val="clear" w:color="auto" w:fill="auto"/>
            <w:vAlign w:val="center"/>
          </w:tcPr>
          <w:p w14:paraId="7EAE3A8D" w14:textId="7F8E159A" w:rsidR="0068086F" w:rsidRPr="00FD603B" w:rsidRDefault="0068086F" w:rsidP="0068086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洗滌設備</w:t>
            </w:r>
          </w:p>
        </w:tc>
        <w:tc>
          <w:tcPr>
            <w:tcW w:w="1177" w:type="pct"/>
            <w:vMerge w:val="restart"/>
            <w:shd w:val="clear" w:color="auto" w:fill="auto"/>
            <w:vAlign w:val="center"/>
          </w:tcPr>
          <w:p w14:paraId="346B8012" w14:textId="14B9D30B" w:rsidR="003F6642" w:rsidRPr="00FD603B" w:rsidRDefault="0068086F" w:rsidP="003F6642">
            <w:pPr>
              <w:snapToGrid w:val="0"/>
              <w:spacing w:line="380" w:lineRule="exact"/>
              <w:ind w:leftChars="-33" w:left="-79" w:rightChars="-45" w:right="-108"/>
              <w:jc w:val="center"/>
              <w:rPr>
                <w:rFonts w:ascii="Times New Roman" w:eastAsia="標楷體" w:hAnsi="Times New Roman"/>
                <w:spacing w:val="-12"/>
                <w:sz w:val="28"/>
                <w:szCs w:val="28"/>
              </w:rPr>
            </w:pPr>
            <w:r w:rsidRPr="00FD603B">
              <w:rPr>
                <w:rFonts w:ascii="Times New Roman" w:eastAsia="標楷體" w:hAnsi="Times New Roman"/>
                <w:spacing w:val="-12"/>
                <w:sz w:val="28"/>
                <w:szCs w:val="28"/>
              </w:rPr>
              <w:t>電表、氣體流量計</w:t>
            </w:r>
          </w:p>
          <w:p w14:paraId="5A75142B" w14:textId="128E6B13" w:rsidR="003F6642" w:rsidRPr="00FD603B" w:rsidRDefault="0068086F" w:rsidP="003F6642">
            <w:pPr>
              <w:snapToGrid w:val="0"/>
              <w:spacing w:line="380" w:lineRule="exact"/>
              <w:ind w:leftChars="-33" w:left="-79" w:rightChars="-45" w:right="-108"/>
              <w:jc w:val="center"/>
              <w:rPr>
                <w:rFonts w:ascii="Times New Roman" w:eastAsia="標楷體" w:hAnsi="Times New Roman"/>
                <w:sz w:val="28"/>
                <w:szCs w:val="28"/>
              </w:rPr>
            </w:pPr>
            <w:r w:rsidRPr="00FD603B">
              <w:rPr>
                <w:rFonts w:ascii="Times New Roman" w:eastAsia="標楷體" w:hAnsi="Times New Roman"/>
                <w:sz w:val="28"/>
                <w:szCs w:val="28"/>
              </w:rPr>
              <w:t>洗滌液流量計</w:t>
            </w:r>
          </w:p>
          <w:p w14:paraId="7D092303" w14:textId="4CFE7FAE" w:rsidR="0068086F" w:rsidRPr="00FD603B" w:rsidRDefault="0068086F" w:rsidP="0068086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壓差表、水表</w:t>
            </w:r>
          </w:p>
        </w:tc>
        <w:tc>
          <w:tcPr>
            <w:tcW w:w="1119" w:type="pct"/>
            <w:shd w:val="clear" w:color="auto" w:fill="auto"/>
            <w:vAlign w:val="center"/>
          </w:tcPr>
          <w:p w14:paraId="62912A97" w14:textId="07811AF0" w:rsidR="0068086F" w:rsidRPr="00FD603B" w:rsidRDefault="0068086F" w:rsidP="0068086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05" w:type="pct"/>
            <w:shd w:val="clear" w:color="auto" w:fill="auto"/>
            <w:vAlign w:val="center"/>
          </w:tcPr>
          <w:p w14:paraId="761BD079" w14:textId="7EF30DAD" w:rsidR="0068086F" w:rsidRPr="00FD603B" w:rsidRDefault="0068086F" w:rsidP="0068086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4815E527" w14:textId="77777777" w:rsidTr="004E3C9B">
        <w:trPr>
          <w:trHeight w:val="53"/>
          <w:jc w:val="center"/>
        </w:trPr>
        <w:tc>
          <w:tcPr>
            <w:tcW w:w="405" w:type="pct"/>
            <w:vMerge/>
            <w:shd w:val="clear" w:color="auto" w:fill="auto"/>
            <w:textDirection w:val="tbRlV"/>
            <w:vAlign w:val="center"/>
          </w:tcPr>
          <w:p w14:paraId="4AEFC506" w14:textId="77777777" w:rsidR="0068086F" w:rsidRPr="00FD603B" w:rsidRDefault="0068086F" w:rsidP="00695AEF">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vAlign w:val="center"/>
          </w:tcPr>
          <w:p w14:paraId="6B665909" w14:textId="61A484F8" w:rsidR="0068086F" w:rsidRPr="00FD603B" w:rsidRDefault="0068086F" w:rsidP="00695AEF">
            <w:pPr>
              <w:snapToGrid w:val="0"/>
              <w:spacing w:line="380" w:lineRule="exact"/>
              <w:jc w:val="center"/>
              <w:rPr>
                <w:rFonts w:ascii="Times New Roman" w:eastAsia="標楷體" w:hAnsi="Times New Roman"/>
                <w:sz w:val="28"/>
                <w:szCs w:val="28"/>
              </w:rPr>
            </w:pPr>
          </w:p>
        </w:tc>
        <w:tc>
          <w:tcPr>
            <w:tcW w:w="1177" w:type="pct"/>
            <w:vMerge/>
            <w:shd w:val="clear" w:color="auto" w:fill="auto"/>
            <w:vAlign w:val="center"/>
          </w:tcPr>
          <w:p w14:paraId="507290A6" w14:textId="7A900C79" w:rsidR="0068086F" w:rsidRPr="00FD603B" w:rsidRDefault="0068086F" w:rsidP="00695AEF">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56241D2D" w14:textId="61529598" w:rsidR="0068086F" w:rsidRPr="00FD603B" w:rsidRDefault="0068086F" w:rsidP="00695AE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廢氣流量</w:t>
            </w:r>
          </w:p>
        </w:tc>
        <w:tc>
          <w:tcPr>
            <w:tcW w:w="1205" w:type="pct"/>
            <w:shd w:val="clear" w:color="auto" w:fill="auto"/>
          </w:tcPr>
          <w:p w14:paraId="42801E44" w14:textId="3841E4C0" w:rsidR="0068086F" w:rsidRPr="00FD603B" w:rsidRDefault="0068086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223C05A3" w14:textId="77777777" w:rsidTr="00695AEF">
        <w:trPr>
          <w:trHeight w:val="53"/>
          <w:jc w:val="center"/>
        </w:trPr>
        <w:tc>
          <w:tcPr>
            <w:tcW w:w="405" w:type="pct"/>
            <w:vMerge/>
            <w:shd w:val="clear" w:color="auto" w:fill="auto"/>
            <w:textDirection w:val="tbRlV"/>
            <w:vAlign w:val="center"/>
          </w:tcPr>
          <w:p w14:paraId="314D5E58" w14:textId="77777777" w:rsidR="0068086F" w:rsidRPr="00FD603B" w:rsidRDefault="0068086F" w:rsidP="00695AEF">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00292181"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44F6F993"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51D16095" w14:textId="52F16F3E" w:rsidR="0068086F" w:rsidRPr="00FD603B" w:rsidRDefault="0068086F" w:rsidP="00695AE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洗滌液流量</w:t>
            </w:r>
          </w:p>
        </w:tc>
        <w:tc>
          <w:tcPr>
            <w:tcW w:w="1205" w:type="pct"/>
            <w:shd w:val="clear" w:color="auto" w:fill="auto"/>
          </w:tcPr>
          <w:p w14:paraId="687316BB" w14:textId="13458108" w:rsidR="0068086F" w:rsidRPr="00FD603B" w:rsidRDefault="0068086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62C9D43C" w14:textId="77777777" w:rsidTr="00695AEF">
        <w:trPr>
          <w:trHeight w:val="53"/>
          <w:jc w:val="center"/>
        </w:trPr>
        <w:tc>
          <w:tcPr>
            <w:tcW w:w="405" w:type="pct"/>
            <w:vMerge/>
            <w:shd w:val="clear" w:color="auto" w:fill="auto"/>
            <w:textDirection w:val="tbRlV"/>
            <w:vAlign w:val="center"/>
          </w:tcPr>
          <w:p w14:paraId="722632F4" w14:textId="77777777" w:rsidR="0068086F" w:rsidRPr="00FD603B" w:rsidRDefault="0068086F" w:rsidP="00695AEF">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3E7DAB42"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761FDD1D"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19" w:type="pct"/>
            <w:shd w:val="clear" w:color="auto" w:fill="auto"/>
            <w:vAlign w:val="center"/>
          </w:tcPr>
          <w:p w14:paraId="3F728F15" w14:textId="6C73CBC6" w:rsidR="0068086F" w:rsidRPr="00FD603B" w:rsidRDefault="0068086F" w:rsidP="00695AE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壓降</w:t>
            </w:r>
          </w:p>
        </w:tc>
        <w:tc>
          <w:tcPr>
            <w:tcW w:w="1205" w:type="pct"/>
            <w:shd w:val="clear" w:color="auto" w:fill="auto"/>
          </w:tcPr>
          <w:p w14:paraId="28E7E1B0" w14:textId="315D49CA" w:rsidR="0068086F" w:rsidRPr="00FD603B" w:rsidRDefault="0068086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2C63F6FF" w14:textId="77777777" w:rsidTr="009E1D29">
        <w:trPr>
          <w:trHeight w:val="53"/>
          <w:jc w:val="center"/>
        </w:trPr>
        <w:tc>
          <w:tcPr>
            <w:tcW w:w="405" w:type="pct"/>
            <w:vMerge/>
            <w:shd w:val="clear" w:color="auto" w:fill="auto"/>
            <w:textDirection w:val="tbRlV"/>
            <w:vAlign w:val="center"/>
          </w:tcPr>
          <w:p w14:paraId="7D593483" w14:textId="77777777" w:rsidR="0068086F" w:rsidRPr="00FD603B" w:rsidRDefault="0068086F" w:rsidP="00695AEF">
            <w:pPr>
              <w:snapToGrid w:val="0"/>
              <w:spacing w:line="380" w:lineRule="exact"/>
              <w:ind w:left="113" w:right="113"/>
              <w:jc w:val="center"/>
              <w:rPr>
                <w:rFonts w:ascii="Times New Roman" w:eastAsia="標楷體" w:hAnsi="Times New Roman"/>
                <w:sz w:val="28"/>
                <w:szCs w:val="28"/>
              </w:rPr>
            </w:pPr>
          </w:p>
        </w:tc>
        <w:tc>
          <w:tcPr>
            <w:tcW w:w="1094" w:type="pct"/>
            <w:vMerge/>
            <w:shd w:val="clear" w:color="auto" w:fill="auto"/>
          </w:tcPr>
          <w:p w14:paraId="62407F1F"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77" w:type="pct"/>
            <w:vMerge/>
            <w:shd w:val="clear" w:color="auto" w:fill="auto"/>
          </w:tcPr>
          <w:p w14:paraId="5F59BA14" w14:textId="77777777" w:rsidR="0068086F" w:rsidRPr="00FD603B" w:rsidRDefault="0068086F" w:rsidP="00695AEF">
            <w:pPr>
              <w:snapToGrid w:val="0"/>
              <w:spacing w:line="380" w:lineRule="exact"/>
              <w:jc w:val="center"/>
              <w:rPr>
                <w:rFonts w:ascii="Times New Roman" w:eastAsia="標楷體" w:hAnsi="Times New Roman"/>
                <w:sz w:val="28"/>
                <w:szCs w:val="28"/>
              </w:rPr>
            </w:pPr>
          </w:p>
        </w:tc>
        <w:tc>
          <w:tcPr>
            <w:tcW w:w="1119" w:type="pct"/>
            <w:shd w:val="clear" w:color="auto" w:fill="auto"/>
          </w:tcPr>
          <w:p w14:paraId="104467BC" w14:textId="62E4A2B9" w:rsidR="0068086F" w:rsidRPr="00FD603B" w:rsidRDefault="0068086F" w:rsidP="00695AEF">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洗滌液更換量</w:t>
            </w:r>
          </w:p>
        </w:tc>
        <w:tc>
          <w:tcPr>
            <w:tcW w:w="1205" w:type="pct"/>
            <w:shd w:val="clear" w:color="auto" w:fill="auto"/>
          </w:tcPr>
          <w:p w14:paraId="2B4C624D" w14:textId="1733486E" w:rsidR="0068086F" w:rsidRPr="00FD603B" w:rsidRDefault="0068086F" w:rsidP="00695AEF">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sz w:val="28"/>
                <w:szCs w:val="28"/>
              </w:rPr>
              <w:t>更換時</w:t>
            </w:r>
            <w:r w:rsidR="00BE009B" w:rsidRPr="00FD603B">
              <w:rPr>
                <w:rFonts w:ascii="Times New Roman" w:eastAsia="標楷體" w:hAnsi="Times New Roman" w:hint="eastAsia"/>
                <w:sz w:val="28"/>
                <w:szCs w:val="28"/>
              </w:rPr>
              <w:t>紀</w:t>
            </w:r>
            <w:r w:rsidRPr="00FD603B">
              <w:rPr>
                <w:rFonts w:ascii="Times New Roman" w:eastAsia="標楷體" w:hAnsi="Times New Roman"/>
                <w:sz w:val="28"/>
                <w:szCs w:val="28"/>
              </w:rPr>
              <w:t>錄</w:t>
            </w:r>
          </w:p>
        </w:tc>
      </w:tr>
    </w:tbl>
    <w:p w14:paraId="7E4C7531" w14:textId="77777777" w:rsidR="00695AEF" w:rsidRPr="00FD603B" w:rsidRDefault="00695AEF">
      <w:pPr>
        <w:widowControl/>
        <w:rPr>
          <w:rFonts w:ascii="Times New Roman" w:eastAsia="標楷體" w:hAnsi="Times New Roman"/>
          <w:sz w:val="28"/>
          <w:szCs w:val="28"/>
        </w:rPr>
      </w:pPr>
      <w:r w:rsidRPr="00FD603B">
        <w:rPr>
          <w:rFonts w:ascii="Times New Roman" w:eastAsia="標楷體" w:hAnsi="Times New Roman"/>
          <w:sz w:val="28"/>
          <w:szCs w:val="28"/>
        </w:rPr>
        <w:br w:type="page"/>
      </w:r>
    </w:p>
    <w:p w14:paraId="378978AF" w14:textId="18EFDEC4" w:rsidR="0027572A" w:rsidRPr="00FD603B" w:rsidRDefault="0027572A" w:rsidP="0027572A">
      <w:r w:rsidRPr="00FD603B">
        <w:rPr>
          <w:rFonts w:ascii="Times New Roman" w:eastAsia="標楷體" w:hAnsi="Times New Roman"/>
          <w:sz w:val="28"/>
          <w:szCs w:val="28"/>
        </w:rPr>
        <w:lastRenderedPageBreak/>
        <w:t>附表一</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續</w:t>
      </w:r>
      <w:r w:rsidRPr="00FD603B">
        <w:rPr>
          <w:rFonts w:ascii="Times New Roman" w:eastAsia="標楷體" w:hAnsi="Times New Roman"/>
          <w:sz w:val="28"/>
          <w:szCs w:val="28"/>
        </w:rPr>
        <w:t>)</w:t>
      </w:r>
      <w:r w:rsidRPr="00FD603B">
        <w:rPr>
          <w:rFonts w:ascii="Times New Roman" w:eastAsia="標楷體" w:hAnsi="Times New Roman" w:hint="eastAsia"/>
          <w:sz w:val="28"/>
          <w:szCs w:val="28"/>
        </w:rPr>
        <w:t>、集氣系統及防制設備操作紀錄</w:t>
      </w:r>
      <w:r w:rsidRPr="00FD603B">
        <w:rPr>
          <w:rFonts w:ascii="Times New Roman" w:eastAsia="標楷體" w:hAnsi="Times New Roman" w:hint="eastAsia"/>
          <w:sz w:val="28"/>
          <w:szCs w:val="28"/>
        </w:rPr>
        <w:t>/</w:t>
      </w:r>
      <w:r w:rsidRPr="00FD603B">
        <w:rPr>
          <w:rFonts w:ascii="Times New Roman" w:eastAsia="標楷體" w:hAnsi="Times New Roman" w:hint="eastAsia"/>
          <w:sz w:val="28"/>
          <w:szCs w:val="28"/>
        </w:rPr>
        <w:t>頻率</w:t>
      </w:r>
    </w:p>
    <w:tbl>
      <w:tblPr>
        <w:tblW w:w="50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2"/>
        <w:gridCol w:w="1817"/>
        <w:gridCol w:w="2127"/>
        <w:gridCol w:w="1983"/>
        <w:gridCol w:w="2197"/>
      </w:tblGrid>
      <w:tr w:rsidR="00FD603B" w:rsidRPr="00FD603B" w14:paraId="65E1BA95" w14:textId="77777777" w:rsidTr="00283FF2">
        <w:trPr>
          <w:trHeight w:val="42"/>
        </w:trPr>
        <w:tc>
          <w:tcPr>
            <w:tcW w:w="1435" w:type="pct"/>
            <w:gridSpan w:val="2"/>
            <w:shd w:val="clear" w:color="auto" w:fill="auto"/>
          </w:tcPr>
          <w:p w14:paraId="2FE79A9F"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項目</w:t>
            </w:r>
          </w:p>
        </w:tc>
        <w:tc>
          <w:tcPr>
            <w:tcW w:w="1202" w:type="pct"/>
            <w:shd w:val="clear" w:color="auto" w:fill="auto"/>
          </w:tcPr>
          <w:p w14:paraId="63239423"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監測儀表設置</w:t>
            </w:r>
          </w:p>
        </w:tc>
        <w:tc>
          <w:tcPr>
            <w:tcW w:w="1121" w:type="pct"/>
            <w:shd w:val="clear" w:color="auto" w:fill="auto"/>
          </w:tcPr>
          <w:p w14:paraId="66F6DC67" w14:textId="6F031E5D" w:rsidR="0027572A" w:rsidRPr="00FD603B" w:rsidRDefault="007F3154" w:rsidP="00C73589">
            <w:pPr>
              <w:snapToGrid w:val="0"/>
              <w:spacing w:line="380" w:lineRule="exact"/>
              <w:ind w:leftChars="-34" w:left="-82" w:rightChars="-40" w:right="-96"/>
              <w:jc w:val="center"/>
              <w:rPr>
                <w:rFonts w:ascii="Times New Roman" w:eastAsia="標楷體" w:hAnsi="Times New Roman"/>
                <w:sz w:val="28"/>
                <w:szCs w:val="28"/>
              </w:rPr>
            </w:pPr>
            <w:r w:rsidRPr="00FD603B">
              <w:rPr>
                <w:rFonts w:ascii="Times New Roman" w:eastAsia="標楷體" w:hAnsi="Times New Roman" w:hint="eastAsia"/>
                <w:sz w:val="28"/>
                <w:szCs w:val="28"/>
              </w:rPr>
              <w:t>紀</w:t>
            </w:r>
            <w:r w:rsidR="0027572A" w:rsidRPr="00FD603B">
              <w:rPr>
                <w:rFonts w:ascii="Times New Roman" w:eastAsia="標楷體" w:hAnsi="Times New Roman"/>
                <w:sz w:val="28"/>
                <w:szCs w:val="28"/>
              </w:rPr>
              <w:t>錄項目</w:t>
            </w:r>
          </w:p>
        </w:tc>
        <w:tc>
          <w:tcPr>
            <w:tcW w:w="1242" w:type="pct"/>
            <w:shd w:val="clear" w:color="auto" w:fill="auto"/>
          </w:tcPr>
          <w:p w14:paraId="27724585" w14:textId="4BEE064E" w:rsidR="0027572A" w:rsidRPr="00FD603B" w:rsidRDefault="007F3154"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紀</w:t>
            </w:r>
            <w:r w:rsidR="0027572A" w:rsidRPr="00FD603B">
              <w:rPr>
                <w:rFonts w:ascii="Times New Roman" w:eastAsia="標楷體" w:hAnsi="Times New Roman"/>
                <w:sz w:val="28"/>
                <w:szCs w:val="28"/>
              </w:rPr>
              <w:t>錄頻率</w:t>
            </w:r>
          </w:p>
        </w:tc>
      </w:tr>
      <w:tr w:rsidR="00FD603B" w:rsidRPr="00FD603B" w14:paraId="546B2602" w14:textId="77777777" w:rsidTr="00283FF2">
        <w:trPr>
          <w:trHeight w:val="847"/>
        </w:trPr>
        <w:tc>
          <w:tcPr>
            <w:tcW w:w="408" w:type="pct"/>
            <w:vMerge w:val="restart"/>
            <w:shd w:val="clear" w:color="auto" w:fill="auto"/>
          </w:tcPr>
          <w:p w14:paraId="3122C6E1" w14:textId="4CCDB01D" w:rsidR="007662E1" w:rsidRPr="00FD603B" w:rsidRDefault="00283FF2" w:rsidP="007662E1">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建議之污染防制設備</w:t>
            </w:r>
          </w:p>
        </w:tc>
        <w:tc>
          <w:tcPr>
            <w:tcW w:w="1026" w:type="pct"/>
            <w:vMerge w:val="restart"/>
            <w:shd w:val="clear" w:color="auto" w:fill="auto"/>
            <w:vAlign w:val="center"/>
          </w:tcPr>
          <w:p w14:paraId="1E346953" w14:textId="4706F154" w:rsidR="007662E1" w:rsidRPr="00FD603B" w:rsidRDefault="007662E1" w:rsidP="00C73589">
            <w:pPr>
              <w:snapToGrid w:val="0"/>
              <w:spacing w:line="380" w:lineRule="exact"/>
              <w:ind w:leftChars="-24" w:left="-58" w:rightChars="-29" w:right="-70"/>
              <w:jc w:val="center"/>
              <w:rPr>
                <w:rFonts w:ascii="Times New Roman" w:eastAsia="標楷體" w:hAnsi="Times New Roman"/>
                <w:sz w:val="28"/>
                <w:szCs w:val="28"/>
              </w:rPr>
            </w:pPr>
            <w:r w:rsidRPr="00FD603B">
              <w:rPr>
                <w:rFonts w:ascii="Times New Roman" w:eastAsia="標楷體" w:hAnsi="Times New Roman"/>
                <w:sz w:val="28"/>
                <w:szCs w:val="28"/>
              </w:rPr>
              <w:t>活性碳吸附設備</w:t>
            </w:r>
          </w:p>
        </w:tc>
        <w:tc>
          <w:tcPr>
            <w:tcW w:w="1202" w:type="pct"/>
            <w:vMerge w:val="restart"/>
            <w:shd w:val="clear" w:color="auto" w:fill="auto"/>
            <w:vAlign w:val="center"/>
          </w:tcPr>
          <w:p w14:paraId="5BB968D9" w14:textId="4F51B778" w:rsidR="007662E1" w:rsidRPr="00FD603B" w:rsidRDefault="007662E1" w:rsidP="00BE009B">
            <w:pPr>
              <w:snapToGrid w:val="0"/>
              <w:spacing w:line="380" w:lineRule="exact"/>
              <w:ind w:leftChars="-33" w:left="-79" w:rightChars="-45" w:right="-108"/>
              <w:jc w:val="center"/>
              <w:rPr>
                <w:rFonts w:ascii="Times New Roman" w:eastAsia="標楷體" w:hAnsi="Times New Roman"/>
                <w:sz w:val="28"/>
                <w:szCs w:val="28"/>
              </w:rPr>
            </w:pPr>
            <w:r w:rsidRPr="00FD603B">
              <w:rPr>
                <w:rFonts w:ascii="Times New Roman" w:eastAsia="標楷體" w:hAnsi="Times New Roman"/>
                <w:sz w:val="28"/>
                <w:szCs w:val="28"/>
              </w:rPr>
              <w:t>電表、</w:t>
            </w:r>
            <w:r w:rsidR="00BE009B" w:rsidRPr="00FD603B">
              <w:rPr>
                <w:rFonts w:ascii="Times New Roman" w:eastAsia="標楷體" w:hAnsi="Times New Roman"/>
                <w:sz w:val="28"/>
                <w:szCs w:val="28"/>
              </w:rPr>
              <w:t>溫度計</w:t>
            </w:r>
            <w:r w:rsidR="00BE009B" w:rsidRPr="00FD603B">
              <w:rPr>
                <w:rFonts w:ascii="Times New Roman" w:eastAsia="標楷體" w:hAnsi="Times New Roman" w:hint="eastAsia"/>
                <w:sz w:val="28"/>
                <w:szCs w:val="28"/>
              </w:rPr>
              <w:t>、</w:t>
            </w:r>
            <w:r w:rsidRPr="00FD603B">
              <w:rPr>
                <w:rFonts w:ascii="Times New Roman" w:eastAsia="標楷體" w:hAnsi="Times New Roman"/>
                <w:sz w:val="28"/>
                <w:szCs w:val="28"/>
              </w:rPr>
              <w:t>氣體流量計</w:t>
            </w:r>
          </w:p>
        </w:tc>
        <w:tc>
          <w:tcPr>
            <w:tcW w:w="1121" w:type="pct"/>
            <w:shd w:val="clear" w:color="auto" w:fill="auto"/>
            <w:vAlign w:val="center"/>
          </w:tcPr>
          <w:p w14:paraId="72F8228C" w14:textId="2846D99B" w:rsidR="007662E1" w:rsidRPr="00FD603B" w:rsidRDefault="007662E1" w:rsidP="007662E1">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用電量</w:t>
            </w:r>
          </w:p>
        </w:tc>
        <w:tc>
          <w:tcPr>
            <w:tcW w:w="1242" w:type="pct"/>
            <w:shd w:val="clear" w:color="auto" w:fill="auto"/>
            <w:vAlign w:val="center"/>
          </w:tcPr>
          <w:p w14:paraId="34524D45" w14:textId="4116E195" w:rsidR="007662E1" w:rsidRPr="00FD603B" w:rsidRDefault="007662E1" w:rsidP="007662E1">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每日</w:t>
            </w:r>
          </w:p>
        </w:tc>
      </w:tr>
      <w:tr w:rsidR="00FD603B" w:rsidRPr="00FD603B" w14:paraId="7BAA3EAA" w14:textId="77777777" w:rsidTr="00283FF2">
        <w:trPr>
          <w:trHeight w:val="848"/>
        </w:trPr>
        <w:tc>
          <w:tcPr>
            <w:tcW w:w="408" w:type="pct"/>
            <w:vMerge/>
            <w:shd w:val="clear" w:color="auto" w:fill="auto"/>
          </w:tcPr>
          <w:p w14:paraId="4DD2F098"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026" w:type="pct"/>
            <w:vMerge/>
            <w:shd w:val="clear" w:color="auto" w:fill="auto"/>
            <w:vAlign w:val="center"/>
          </w:tcPr>
          <w:p w14:paraId="3064C359" w14:textId="1FB6E89F" w:rsidR="007662E1" w:rsidRPr="00FD603B" w:rsidRDefault="007662E1" w:rsidP="00C73589">
            <w:pPr>
              <w:snapToGrid w:val="0"/>
              <w:spacing w:line="380" w:lineRule="exact"/>
              <w:ind w:leftChars="-24" w:left="-58" w:rightChars="-29" w:right="-70"/>
              <w:jc w:val="center"/>
              <w:rPr>
                <w:rFonts w:ascii="Times New Roman" w:eastAsia="標楷體" w:hAnsi="Times New Roman"/>
                <w:sz w:val="28"/>
                <w:szCs w:val="28"/>
              </w:rPr>
            </w:pPr>
          </w:p>
        </w:tc>
        <w:tc>
          <w:tcPr>
            <w:tcW w:w="1202" w:type="pct"/>
            <w:vMerge/>
            <w:shd w:val="clear" w:color="auto" w:fill="auto"/>
            <w:vAlign w:val="center"/>
          </w:tcPr>
          <w:p w14:paraId="24A70CCB" w14:textId="7E0CDD5A" w:rsidR="007662E1" w:rsidRPr="00FD603B" w:rsidRDefault="007662E1" w:rsidP="00C73589">
            <w:pPr>
              <w:snapToGrid w:val="0"/>
              <w:spacing w:line="380" w:lineRule="exact"/>
              <w:jc w:val="center"/>
              <w:rPr>
                <w:rFonts w:ascii="Times New Roman" w:eastAsia="標楷體" w:hAnsi="Times New Roman"/>
                <w:sz w:val="28"/>
                <w:szCs w:val="28"/>
              </w:rPr>
            </w:pPr>
          </w:p>
        </w:tc>
        <w:tc>
          <w:tcPr>
            <w:tcW w:w="1121" w:type="pct"/>
            <w:shd w:val="clear" w:color="auto" w:fill="auto"/>
            <w:vAlign w:val="center"/>
          </w:tcPr>
          <w:p w14:paraId="37A28AF5" w14:textId="77777777" w:rsidR="007662E1" w:rsidRPr="00FD603B" w:rsidRDefault="007662E1"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廢氣流量</w:t>
            </w:r>
          </w:p>
        </w:tc>
        <w:tc>
          <w:tcPr>
            <w:tcW w:w="1242" w:type="pct"/>
            <w:shd w:val="clear" w:color="auto" w:fill="auto"/>
            <w:vAlign w:val="center"/>
          </w:tcPr>
          <w:p w14:paraId="71B9B038" w14:textId="77777777" w:rsidR="007662E1" w:rsidRPr="00FD603B" w:rsidRDefault="007662E1" w:rsidP="00283FF2">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0C3EF718" w14:textId="77777777" w:rsidTr="00283FF2">
        <w:trPr>
          <w:trHeight w:val="847"/>
        </w:trPr>
        <w:tc>
          <w:tcPr>
            <w:tcW w:w="408" w:type="pct"/>
            <w:vMerge/>
            <w:shd w:val="clear" w:color="auto" w:fill="auto"/>
          </w:tcPr>
          <w:p w14:paraId="4D32F65E"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026" w:type="pct"/>
            <w:vMerge/>
            <w:shd w:val="clear" w:color="auto" w:fill="auto"/>
          </w:tcPr>
          <w:p w14:paraId="372262AB"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202" w:type="pct"/>
            <w:vMerge/>
            <w:shd w:val="clear" w:color="auto" w:fill="auto"/>
          </w:tcPr>
          <w:p w14:paraId="3D3010E3"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121" w:type="pct"/>
            <w:shd w:val="clear" w:color="auto" w:fill="auto"/>
            <w:vAlign w:val="center"/>
          </w:tcPr>
          <w:p w14:paraId="7804BB57" w14:textId="77777777" w:rsidR="007662E1" w:rsidRPr="00FD603B" w:rsidRDefault="007662E1"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廢氣入口溫度</w:t>
            </w:r>
          </w:p>
        </w:tc>
        <w:tc>
          <w:tcPr>
            <w:tcW w:w="1242" w:type="pct"/>
            <w:shd w:val="clear" w:color="auto" w:fill="auto"/>
            <w:vAlign w:val="center"/>
          </w:tcPr>
          <w:p w14:paraId="6893E181" w14:textId="77777777" w:rsidR="007662E1" w:rsidRPr="00FD603B" w:rsidRDefault="007662E1" w:rsidP="00283FF2">
            <w:pPr>
              <w:snapToGrid w:val="0"/>
              <w:spacing w:line="380" w:lineRule="exact"/>
              <w:ind w:leftChars="-41" w:left="-98" w:rightChars="-47" w:right="-113"/>
              <w:jc w:val="center"/>
              <w:rPr>
                <w:rFonts w:ascii="Times New Roman" w:eastAsia="標楷體" w:hAnsi="Times New Roman"/>
                <w:sz w:val="28"/>
                <w:szCs w:val="28"/>
              </w:rPr>
            </w:pPr>
            <w:r w:rsidRPr="00FD603B">
              <w:rPr>
                <w:rFonts w:ascii="Times New Roman" w:eastAsia="標楷體" w:hAnsi="Times New Roman" w:hint="eastAsia"/>
                <w:sz w:val="28"/>
                <w:szCs w:val="28"/>
              </w:rPr>
              <w:t>至少</w:t>
            </w:r>
            <w:r w:rsidRPr="00FD603B">
              <w:rPr>
                <w:rFonts w:ascii="Times New Roman" w:eastAsia="標楷體" w:hAnsi="Times New Roman"/>
                <w:sz w:val="28"/>
                <w:szCs w:val="28"/>
              </w:rPr>
              <w:t>1</w:t>
            </w:r>
            <w:r w:rsidRPr="00FD603B">
              <w:rPr>
                <w:rFonts w:ascii="Times New Roman" w:eastAsia="標楷體" w:hAnsi="Times New Roman"/>
                <w:sz w:val="28"/>
                <w:szCs w:val="28"/>
              </w:rPr>
              <w:t>次</w:t>
            </w:r>
            <w:r w:rsidRPr="00FD603B">
              <w:rPr>
                <w:rFonts w:ascii="Times New Roman" w:eastAsia="標楷體" w:hAnsi="Times New Roman"/>
                <w:sz w:val="28"/>
                <w:szCs w:val="28"/>
              </w:rPr>
              <w:t>/10</w:t>
            </w:r>
            <w:r w:rsidRPr="00FD603B">
              <w:rPr>
                <w:rFonts w:ascii="Times New Roman" w:eastAsia="標楷體" w:hAnsi="Times New Roman"/>
                <w:sz w:val="28"/>
                <w:szCs w:val="28"/>
              </w:rPr>
              <w:t>分鐘</w:t>
            </w:r>
          </w:p>
        </w:tc>
      </w:tr>
      <w:tr w:rsidR="00FD603B" w:rsidRPr="00FD603B" w14:paraId="7650644C" w14:textId="77777777" w:rsidTr="00283FF2">
        <w:trPr>
          <w:trHeight w:val="848"/>
        </w:trPr>
        <w:tc>
          <w:tcPr>
            <w:tcW w:w="408" w:type="pct"/>
            <w:vMerge/>
            <w:shd w:val="clear" w:color="auto" w:fill="auto"/>
          </w:tcPr>
          <w:p w14:paraId="669A1667"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026" w:type="pct"/>
            <w:vMerge/>
            <w:shd w:val="clear" w:color="auto" w:fill="auto"/>
          </w:tcPr>
          <w:p w14:paraId="405A6095"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202" w:type="pct"/>
            <w:vMerge/>
            <w:shd w:val="clear" w:color="auto" w:fill="auto"/>
          </w:tcPr>
          <w:p w14:paraId="663814EF" w14:textId="77777777" w:rsidR="007662E1" w:rsidRPr="00FD603B" w:rsidRDefault="007662E1" w:rsidP="00C73589">
            <w:pPr>
              <w:snapToGrid w:val="0"/>
              <w:spacing w:line="380" w:lineRule="exact"/>
              <w:jc w:val="center"/>
              <w:rPr>
                <w:rFonts w:ascii="Times New Roman" w:eastAsia="標楷體" w:hAnsi="Times New Roman"/>
                <w:sz w:val="28"/>
                <w:szCs w:val="28"/>
              </w:rPr>
            </w:pPr>
          </w:p>
        </w:tc>
        <w:tc>
          <w:tcPr>
            <w:tcW w:w="1121" w:type="pct"/>
            <w:shd w:val="clear" w:color="auto" w:fill="auto"/>
          </w:tcPr>
          <w:p w14:paraId="108808BE" w14:textId="77777777" w:rsidR="007662E1" w:rsidRPr="00FD603B" w:rsidRDefault="007662E1"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活性碳更換週期</w:t>
            </w:r>
            <w:r w:rsidRPr="00FD603B">
              <w:rPr>
                <w:rFonts w:ascii="Times New Roman" w:eastAsia="標楷體" w:hAnsi="Times New Roman"/>
                <w:sz w:val="28"/>
                <w:szCs w:val="28"/>
              </w:rPr>
              <w:t>/</w:t>
            </w:r>
            <w:r w:rsidRPr="00FD603B">
              <w:rPr>
                <w:rFonts w:ascii="Times New Roman" w:eastAsia="標楷體" w:hAnsi="Times New Roman"/>
                <w:sz w:val="28"/>
                <w:szCs w:val="28"/>
              </w:rPr>
              <w:t>更換量</w:t>
            </w:r>
          </w:p>
        </w:tc>
        <w:tc>
          <w:tcPr>
            <w:tcW w:w="1242" w:type="pct"/>
            <w:shd w:val="clear" w:color="auto" w:fill="auto"/>
            <w:vAlign w:val="center"/>
          </w:tcPr>
          <w:p w14:paraId="4DC4146C" w14:textId="692DE196" w:rsidR="007662E1" w:rsidRPr="00FD603B" w:rsidRDefault="007662E1"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sz w:val="28"/>
                <w:szCs w:val="28"/>
              </w:rPr>
              <w:t>每次並攝影</w:t>
            </w:r>
            <w:r w:rsidR="00BE009B" w:rsidRPr="00FD603B">
              <w:rPr>
                <w:rFonts w:ascii="Times New Roman" w:eastAsia="標楷體" w:hAnsi="Times New Roman" w:hint="eastAsia"/>
                <w:sz w:val="28"/>
                <w:szCs w:val="28"/>
              </w:rPr>
              <w:t>紀</w:t>
            </w:r>
            <w:r w:rsidRPr="00FD603B">
              <w:rPr>
                <w:rFonts w:ascii="Times New Roman" w:eastAsia="標楷體" w:hAnsi="Times New Roman"/>
                <w:sz w:val="28"/>
                <w:szCs w:val="28"/>
              </w:rPr>
              <w:t>錄</w:t>
            </w:r>
          </w:p>
        </w:tc>
      </w:tr>
    </w:tbl>
    <w:p w14:paraId="0524BB7D" w14:textId="032984D2" w:rsidR="0027572A" w:rsidRPr="00FD603B" w:rsidRDefault="0027572A" w:rsidP="0027572A">
      <w:pPr>
        <w:snapToGrid w:val="0"/>
        <w:spacing w:line="360" w:lineRule="auto"/>
        <w:rPr>
          <w:rFonts w:ascii="Times New Roman" w:eastAsia="標楷體" w:hAnsi="Times New Roman"/>
          <w:spacing w:val="-2"/>
          <w:szCs w:val="24"/>
        </w:rPr>
      </w:pPr>
      <w:bookmarkStart w:id="0" w:name="_Hlk111538612"/>
      <w:r w:rsidRPr="00FD603B">
        <w:rPr>
          <w:rFonts w:ascii="Times New Roman" w:eastAsia="標楷體" w:hAnsi="Times New Roman" w:hint="eastAsia"/>
          <w:spacing w:val="-2"/>
          <w:szCs w:val="24"/>
        </w:rPr>
        <w:t>※獨立電表單元：與污染源連動或以其他方式證明開啟者不在此限</w:t>
      </w:r>
    </w:p>
    <w:p w14:paraId="6D3951E5" w14:textId="77777777" w:rsidR="0027572A" w:rsidRPr="00FD603B" w:rsidRDefault="0027572A" w:rsidP="0027572A">
      <w:pPr>
        <w:snapToGrid w:val="0"/>
        <w:spacing w:line="360" w:lineRule="auto"/>
        <w:rPr>
          <w:rFonts w:ascii="Times New Roman" w:eastAsia="標楷體" w:hAnsi="Times New Roman"/>
          <w:spacing w:val="-2"/>
          <w:szCs w:val="24"/>
        </w:rPr>
      </w:pPr>
      <w:r w:rsidRPr="00FD603B">
        <w:rPr>
          <w:rFonts w:ascii="Times New Roman" w:eastAsia="標楷體" w:hAnsi="Times New Roman" w:hint="eastAsia"/>
          <w:spacing w:val="-2"/>
          <w:szCs w:val="24"/>
        </w:rPr>
        <w:t>※風速計單元：與防制設備連動或以其他方式證明開啟者不在此限</w:t>
      </w:r>
    </w:p>
    <w:p w14:paraId="4B07B3D4" w14:textId="77777777" w:rsidR="0027572A" w:rsidRPr="00FD603B" w:rsidRDefault="0027572A" w:rsidP="0027572A">
      <w:pPr>
        <w:snapToGrid w:val="0"/>
        <w:spacing w:line="360" w:lineRule="auto"/>
        <w:rPr>
          <w:rFonts w:ascii="Times New Roman" w:eastAsia="標楷體" w:hAnsi="Times New Roman"/>
          <w:spacing w:val="-2"/>
          <w:szCs w:val="24"/>
        </w:rPr>
      </w:pPr>
      <w:r w:rsidRPr="00FD603B">
        <w:rPr>
          <w:rFonts w:ascii="Times New Roman" w:eastAsia="標楷體" w:hAnsi="Times New Roman" w:hint="eastAsia"/>
          <w:spacing w:val="-2"/>
          <w:szCs w:val="24"/>
        </w:rPr>
        <w:t>※監測儀表設置位置建議詳如附件二</w:t>
      </w:r>
    </w:p>
    <w:p w14:paraId="018AACC1" w14:textId="77777777" w:rsidR="0027572A" w:rsidRPr="00FD603B" w:rsidRDefault="0027572A" w:rsidP="0027572A">
      <w:pPr>
        <w:snapToGrid w:val="0"/>
        <w:spacing w:line="360" w:lineRule="auto"/>
        <w:rPr>
          <w:rFonts w:ascii="Times New Roman" w:eastAsia="標楷體" w:hAnsi="Times New Roman"/>
          <w:spacing w:val="-2"/>
          <w:szCs w:val="24"/>
        </w:rPr>
      </w:pPr>
    </w:p>
    <w:p w14:paraId="40120855" w14:textId="71538143" w:rsidR="0027572A" w:rsidRPr="00FD603B" w:rsidRDefault="0027572A" w:rsidP="0027572A">
      <w:pPr>
        <w:rPr>
          <w:rFonts w:ascii="Times New Roman" w:eastAsia="標楷體" w:hAnsi="Times New Roman"/>
          <w:sz w:val="28"/>
          <w:szCs w:val="28"/>
        </w:rPr>
      </w:pPr>
      <w:r w:rsidRPr="00FD603B">
        <w:rPr>
          <w:rFonts w:ascii="Times New Roman" w:eastAsia="標楷體" w:hAnsi="Times New Roman" w:hint="eastAsia"/>
          <w:sz w:val="28"/>
          <w:szCs w:val="28"/>
        </w:rPr>
        <w:t>附</w:t>
      </w:r>
      <w:r w:rsidR="000B4360" w:rsidRPr="00FD603B">
        <w:rPr>
          <w:rFonts w:ascii="Times New Roman" w:eastAsia="標楷體" w:hAnsi="Times New Roman" w:hint="eastAsia"/>
          <w:sz w:val="28"/>
          <w:szCs w:val="28"/>
        </w:rPr>
        <w:t>表</w:t>
      </w:r>
      <w:r w:rsidRPr="00FD603B">
        <w:rPr>
          <w:rFonts w:ascii="Times New Roman" w:eastAsia="標楷體" w:hAnsi="Times New Roman" w:hint="eastAsia"/>
          <w:sz w:val="28"/>
          <w:szCs w:val="28"/>
        </w:rPr>
        <w:t>二、監測儀表設置位置建議</w:t>
      </w:r>
    </w:p>
    <w:tbl>
      <w:tblPr>
        <w:tblStyle w:val="a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89"/>
        <w:gridCol w:w="2189"/>
        <w:gridCol w:w="2189"/>
        <w:gridCol w:w="2190"/>
      </w:tblGrid>
      <w:tr w:rsidR="00FD603B" w:rsidRPr="00FD603B" w14:paraId="5BF727DD" w14:textId="77777777" w:rsidTr="00C73589">
        <w:tc>
          <w:tcPr>
            <w:tcW w:w="2189" w:type="dxa"/>
          </w:tcPr>
          <w:p w14:paraId="0ED682C5"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監測儀表種類</w:t>
            </w:r>
          </w:p>
        </w:tc>
        <w:tc>
          <w:tcPr>
            <w:tcW w:w="2189" w:type="dxa"/>
            <w:tcBorders>
              <w:right w:val="double" w:sz="4" w:space="0" w:color="auto"/>
            </w:tcBorders>
          </w:tcPr>
          <w:p w14:paraId="56636EFF"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設置位置</w:t>
            </w:r>
          </w:p>
        </w:tc>
        <w:tc>
          <w:tcPr>
            <w:tcW w:w="2189" w:type="dxa"/>
            <w:tcBorders>
              <w:left w:val="double" w:sz="4" w:space="0" w:color="auto"/>
            </w:tcBorders>
          </w:tcPr>
          <w:p w14:paraId="3FA605A7"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監測儀表種類</w:t>
            </w:r>
          </w:p>
        </w:tc>
        <w:tc>
          <w:tcPr>
            <w:tcW w:w="2190" w:type="dxa"/>
          </w:tcPr>
          <w:p w14:paraId="5F33A96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設置位置</w:t>
            </w:r>
          </w:p>
        </w:tc>
      </w:tr>
      <w:tr w:rsidR="00FD603B" w:rsidRPr="00FD603B" w14:paraId="74E0F8CC" w14:textId="77777777" w:rsidTr="00C73589">
        <w:tc>
          <w:tcPr>
            <w:tcW w:w="2189" w:type="dxa"/>
          </w:tcPr>
          <w:p w14:paraId="33C139C1"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密閉式集氣系統</w:t>
            </w:r>
          </w:p>
          <w:p w14:paraId="16D16D3E"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壓力表</w:t>
            </w:r>
          </w:p>
        </w:tc>
        <w:tc>
          <w:tcPr>
            <w:tcW w:w="2189" w:type="dxa"/>
            <w:tcBorders>
              <w:right w:val="double" w:sz="4" w:space="0" w:color="auto"/>
            </w:tcBorders>
            <w:vAlign w:val="center"/>
          </w:tcPr>
          <w:p w14:paraId="7B58ABF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作業區</w:t>
            </w:r>
          </w:p>
        </w:tc>
        <w:tc>
          <w:tcPr>
            <w:tcW w:w="2189" w:type="dxa"/>
            <w:tcBorders>
              <w:left w:val="double" w:sz="4" w:space="0" w:color="auto"/>
            </w:tcBorders>
            <w:vAlign w:val="center"/>
          </w:tcPr>
          <w:p w14:paraId="13CA8877"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廢氣流量計</w:t>
            </w:r>
          </w:p>
        </w:tc>
        <w:tc>
          <w:tcPr>
            <w:tcW w:w="2190" w:type="dxa"/>
            <w:vAlign w:val="center"/>
          </w:tcPr>
          <w:p w14:paraId="5BE1ED68"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廢氣導入處或</w:t>
            </w:r>
          </w:p>
          <w:p w14:paraId="055DA71F"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排放口</w:t>
            </w:r>
          </w:p>
        </w:tc>
      </w:tr>
      <w:tr w:rsidR="00FD603B" w:rsidRPr="00FD603B" w14:paraId="1849DB71" w14:textId="77777777" w:rsidTr="00C73589">
        <w:tc>
          <w:tcPr>
            <w:tcW w:w="2189" w:type="dxa"/>
          </w:tcPr>
          <w:p w14:paraId="75B58E36"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圍封式集氣系統</w:t>
            </w:r>
          </w:p>
          <w:p w14:paraId="511DA13B"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壓力表</w:t>
            </w:r>
          </w:p>
        </w:tc>
        <w:tc>
          <w:tcPr>
            <w:tcW w:w="2189" w:type="dxa"/>
            <w:tcBorders>
              <w:right w:val="double" w:sz="4" w:space="0" w:color="auto"/>
            </w:tcBorders>
            <w:vAlign w:val="center"/>
          </w:tcPr>
          <w:p w14:paraId="78BF38C2"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作業區</w:t>
            </w:r>
          </w:p>
        </w:tc>
        <w:tc>
          <w:tcPr>
            <w:tcW w:w="2189" w:type="dxa"/>
            <w:tcBorders>
              <w:left w:val="double" w:sz="4" w:space="0" w:color="auto"/>
            </w:tcBorders>
          </w:tcPr>
          <w:p w14:paraId="5AF172FF"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熱焚化爐</w:t>
            </w:r>
          </w:p>
          <w:p w14:paraId="7BD578AD"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燃燒溫度</w:t>
            </w:r>
          </w:p>
        </w:tc>
        <w:tc>
          <w:tcPr>
            <w:tcW w:w="2190" w:type="dxa"/>
            <w:vAlign w:val="center"/>
          </w:tcPr>
          <w:p w14:paraId="47836F19"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爐膛內</w:t>
            </w:r>
          </w:p>
        </w:tc>
      </w:tr>
      <w:tr w:rsidR="00FD603B" w:rsidRPr="00FD603B" w14:paraId="6855C0AE" w14:textId="77777777" w:rsidTr="00C73589">
        <w:tc>
          <w:tcPr>
            <w:tcW w:w="2189" w:type="dxa"/>
          </w:tcPr>
          <w:p w14:paraId="64742ADB"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局部集氣系統</w:t>
            </w:r>
          </w:p>
          <w:p w14:paraId="579D0539"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風速計</w:t>
            </w:r>
          </w:p>
        </w:tc>
        <w:tc>
          <w:tcPr>
            <w:tcW w:w="2189" w:type="dxa"/>
            <w:tcBorders>
              <w:right w:val="double" w:sz="4" w:space="0" w:color="auto"/>
            </w:tcBorders>
            <w:vAlign w:val="center"/>
          </w:tcPr>
          <w:p w14:paraId="3DDE4A9A"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氣罩開口面</w:t>
            </w:r>
          </w:p>
          <w:p w14:paraId="13E0C932" w14:textId="77777777" w:rsidR="0027572A" w:rsidRPr="00FD603B" w:rsidRDefault="0027572A" w:rsidP="00C73589">
            <w:pPr>
              <w:snapToGrid w:val="0"/>
              <w:spacing w:line="380" w:lineRule="exact"/>
              <w:jc w:val="center"/>
              <w:rPr>
                <w:rFonts w:ascii="Times New Roman" w:eastAsia="標楷體" w:hAnsi="Times New Roman"/>
                <w:sz w:val="28"/>
                <w:szCs w:val="28"/>
              </w:rPr>
            </w:pPr>
            <w:r w:rsidRPr="00FD603B">
              <w:rPr>
                <w:rFonts w:ascii="Times New Roman" w:eastAsia="標楷體" w:hAnsi="Times New Roman" w:hint="eastAsia"/>
                <w:sz w:val="28"/>
                <w:szCs w:val="28"/>
              </w:rPr>
              <w:t>任一點</w:t>
            </w:r>
          </w:p>
        </w:tc>
        <w:tc>
          <w:tcPr>
            <w:tcW w:w="2189" w:type="dxa"/>
            <w:tcBorders>
              <w:left w:val="double" w:sz="4" w:space="0" w:color="auto"/>
            </w:tcBorders>
          </w:tcPr>
          <w:p w14:paraId="31932F13" w14:textId="77777777" w:rsidR="0027572A" w:rsidRPr="00FD603B" w:rsidRDefault="0027572A" w:rsidP="00C73589">
            <w:pPr>
              <w:snapToGrid w:val="0"/>
              <w:spacing w:line="380" w:lineRule="exact"/>
              <w:jc w:val="center"/>
              <w:rPr>
                <w:rFonts w:ascii="Times New Roman" w:eastAsia="標楷體" w:hAnsi="Times New Roman"/>
                <w:sz w:val="28"/>
                <w:szCs w:val="28"/>
              </w:rPr>
            </w:pPr>
          </w:p>
        </w:tc>
        <w:tc>
          <w:tcPr>
            <w:tcW w:w="2190" w:type="dxa"/>
          </w:tcPr>
          <w:p w14:paraId="7681B04F" w14:textId="77777777" w:rsidR="0027572A" w:rsidRPr="00FD603B" w:rsidRDefault="0027572A" w:rsidP="00C73589">
            <w:pPr>
              <w:snapToGrid w:val="0"/>
              <w:spacing w:line="380" w:lineRule="exact"/>
              <w:jc w:val="center"/>
              <w:rPr>
                <w:rFonts w:ascii="Times New Roman" w:eastAsia="標楷體" w:hAnsi="Times New Roman"/>
                <w:sz w:val="28"/>
                <w:szCs w:val="28"/>
              </w:rPr>
            </w:pPr>
          </w:p>
        </w:tc>
      </w:tr>
      <w:bookmarkEnd w:id="0"/>
    </w:tbl>
    <w:p w14:paraId="299573A6" w14:textId="77777777" w:rsidR="00283FF2" w:rsidRPr="00FD603B" w:rsidRDefault="00283FF2">
      <w:pPr>
        <w:widowControl/>
        <w:rPr>
          <w:rFonts w:ascii="Times New Roman" w:eastAsia="標楷體" w:hAnsi="Times New Roman"/>
          <w:spacing w:val="-2"/>
          <w:szCs w:val="24"/>
        </w:rPr>
      </w:pPr>
      <w:r w:rsidRPr="00FD603B">
        <w:rPr>
          <w:rFonts w:ascii="Times New Roman" w:eastAsia="標楷體" w:hAnsi="Times New Roman"/>
          <w:spacing w:val="-2"/>
          <w:szCs w:val="24"/>
        </w:rPr>
        <w:br w:type="page"/>
      </w:r>
    </w:p>
    <w:p w14:paraId="24DD9304" w14:textId="4138F968" w:rsidR="008D7154" w:rsidRPr="002461E6" w:rsidRDefault="008D7154" w:rsidP="008D7154">
      <w:pPr>
        <w:rPr>
          <w:rFonts w:ascii="標楷體" w:eastAsia="標楷體" w:hAnsi="標楷體"/>
          <w:color w:val="FF0000"/>
        </w:rPr>
      </w:pPr>
      <w:r w:rsidRPr="002461E6">
        <w:rPr>
          <w:rFonts w:ascii="標楷體" w:eastAsia="標楷體" w:hAnsi="標楷體" w:hint="eastAsia"/>
          <w:color w:val="FF0000"/>
        </w:rPr>
        <w:lastRenderedPageBreak/>
        <w:t>附件一、「</w:t>
      </w:r>
      <w:r w:rsidR="00781DEE" w:rsidRPr="002461E6">
        <w:rPr>
          <w:rFonts w:ascii="標楷體" w:eastAsia="標楷體" w:hAnsi="標楷體" w:hint="eastAsia"/>
          <w:color w:val="FF0000"/>
        </w:rPr>
        <w:t>新北市政府環境保護局印刷作業程序之空氣污染防制技術指引</w:t>
      </w:r>
      <w:r w:rsidRPr="002461E6">
        <w:rPr>
          <w:rFonts w:ascii="標楷體" w:eastAsia="標楷體" w:hAnsi="標楷體" w:hint="eastAsia"/>
          <w:color w:val="FF0000"/>
        </w:rPr>
        <w:t>」改善計畫書或說明書建議格式：</w:t>
      </w:r>
    </w:p>
    <w:p w14:paraId="635DC277" w14:textId="77777777" w:rsidR="008D7154" w:rsidRDefault="008D7154" w:rsidP="008D7154">
      <w:pPr>
        <w:rPr>
          <w:rFonts w:ascii="標楷體" w:eastAsia="標楷體" w:hAnsi="標楷體"/>
        </w:rPr>
      </w:pPr>
    </w:p>
    <w:p w14:paraId="1EFA2A0C" w14:textId="77777777" w:rsidR="008D7154" w:rsidRDefault="008D7154" w:rsidP="008D7154">
      <w:pPr>
        <w:jc w:val="center"/>
        <w:rPr>
          <w:rFonts w:ascii="標楷體" w:eastAsia="標楷體" w:hAnsi="標楷體"/>
          <w:sz w:val="32"/>
          <w:szCs w:val="28"/>
        </w:rPr>
      </w:pPr>
      <w:r>
        <w:rPr>
          <w:rFonts w:ascii="標楷體" w:eastAsia="標楷體" w:hAnsi="標楷體" w:hint="eastAsia"/>
          <w:sz w:val="32"/>
          <w:szCs w:val="28"/>
        </w:rPr>
        <w:t>○○股份有限公司</w:t>
      </w:r>
    </w:p>
    <w:p w14:paraId="7E2BC787" w14:textId="654E3C2C" w:rsidR="008D7154" w:rsidRDefault="008D7154" w:rsidP="008D7154">
      <w:pPr>
        <w:jc w:val="center"/>
        <w:rPr>
          <w:rFonts w:ascii="標楷體" w:eastAsia="標楷體" w:hAnsi="標楷體"/>
          <w:sz w:val="28"/>
          <w:szCs w:val="24"/>
        </w:rPr>
      </w:pPr>
      <w:r w:rsidRPr="00FD603B">
        <w:rPr>
          <w:rFonts w:ascii="標楷體" w:eastAsia="標楷體" w:hAnsi="標楷體" w:hint="eastAsia"/>
          <w:sz w:val="28"/>
          <w:szCs w:val="24"/>
        </w:rPr>
        <w:t>「新北市政府環境保護局</w:t>
      </w:r>
      <w:r w:rsidR="00781DEE" w:rsidRPr="00FD603B">
        <w:rPr>
          <w:rFonts w:ascii="標楷體" w:eastAsia="標楷體" w:hAnsi="標楷體" w:hint="eastAsia"/>
          <w:sz w:val="28"/>
          <w:szCs w:val="24"/>
        </w:rPr>
        <w:t>印刷作業程序之空氣污染防制技術指引</w:t>
      </w:r>
      <w:r w:rsidRPr="00FD603B">
        <w:rPr>
          <w:rFonts w:ascii="標楷體" w:eastAsia="標楷體" w:hAnsi="標楷體" w:hint="eastAsia"/>
          <w:sz w:val="28"/>
          <w:szCs w:val="24"/>
        </w:rPr>
        <w:t>」改</w:t>
      </w:r>
      <w:r w:rsidRPr="00781DEE">
        <w:rPr>
          <w:rFonts w:ascii="標楷體" w:eastAsia="標楷體" w:hAnsi="標楷體" w:hint="eastAsia"/>
          <w:sz w:val="28"/>
          <w:szCs w:val="24"/>
        </w:rPr>
        <w:t>善</w:t>
      </w:r>
      <w:r>
        <w:rPr>
          <w:rFonts w:ascii="標楷體" w:eastAsia="標楷體" w:hAnsi="標楷體" w:hint="eastAsia"/>
          <w:sz w:val="28"/>
          <w:szCs w:val="24"/>
        </w:rPr>
        <w:t>計畫書(或說明書)</w:t>
      </w:r>
    </w:p>
    <w:p w14:paraId="70927695" w14:textId="77777777" w:rsidR="008D7154" w:rsidRDefault="008D7154" w:rsidP="008D7154">
      <w:pPr>
        <w:jc w:val="center"/>
        <w:rPr>
          <w:rFonts w:ascii="標楷體" w:eastAsia="標楷體" w:hAnsi="標楷體"/>
        </w:rPr>
      </w:pPr>
      <w:bookmarkStart w:id="1" w:name="_GoBack"/>
      <w:bookmarkEnd w:id="1"/>
    </w:p>
    <w:p w14:paraId="3DDC2BBD"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改善內容：(污染源及防制設備改善須完整填寫設備名稱及編號)</w:t>
      </w:r>
    </w:p>
    <w:p w14:paraId="4286C402" w14:textId="77777777" w:rsidR="008D7154" w:rsidRDefault="008D7154" w:rsidP="008D7154">
      <w:pPr>
        <w:ind w:leftChars="177" w:left="425"/>
        <w:rPr>
          <w:rFonts w:ascii="Times New Roman" w:eastAsia="標楷體" w:hAnsi="Times New Roman"/>
        </w:rPr>
      </w:pPr>
      <w:r>
        <w:rPr>
          <w:rFonts w:ascii="Times New Roman" w:eastAsia="標楷體" w:hAnsi="Times New Roman"/>
        </w:rPr>
        <w:t>1.</w:t>
      </w:r>
    </w:p>
    <w:p w14:paraId="471A4C1B" w14:textId="77777777" w:rsidR="008D7154" w:rsidRDefault="008D7154" w:rsidP="008D7154">
      <w:pPr>
        <w:ind w:leftChars="177" w:left="425"/>
        <w:rPr>
          <w:rFonts w:ascii="Times New Roman" w:eastAsia="標楷體" w:hAnsi="Times New Roman"/>
        </w:rPr>
      </w:pPr>
      <w:r>
        <w:rPr>
          <w:rFonts w:ascii="Times New Roman" w:eastAsia="標楷體" w:hAnsi="Times New Roman"/>
        </w:rPr>
        <w:t>2.</w:t>
      </w:r>
    </w:p>
    <w:p w14:paraId="56E6774E" w14:textId="77777777" w:rsidR="008D7154" w:rsidRDefault="008D7154" w:rsidP="008D7154">
      <w:pPr>
        <w:ind w:leftChars="177" w:left="425"/>
        <w:rPr>
          <w:rFonts w:ascii="Times New Roman" w:eastAsia="標楷體" w:hAnsi="Times New Roman"/>
        </w:rPr>
      </w:pPr>
      <w:r>
        <w:rPr>
          <w:rFonts w:ascii="Times New Roman" w:eastAsia="標楷體" w:hAnsi="Times New Roman"/>
        </w:rPr>
        <w:t>3.</w:t>
      </w:r>
    </w:p>
    <w:p w14:paraId="627BE0D2" w14:textId="77777777" w:rsidR="008D7154" w:rsidRDefault="008D7154" w:rsidP="008D7154">
      <w:pPr>
        <w:ind w:leftChars="177" w:left="425"/>
        <w:rPr>
          <w:rFonts w:ascii="Times New Roman" w:eastAsia="標楷體" w:hAnsi="Times New Roman"/>
        </w:rPr>
      </w:pPr>
      <w:r>
        <w:rPr>
          <w:rFonts w:ascii="Times New Roman" w:eastAsia="標楷體" w:hAnsi="Times New Roman"/>
        </w:rPr>
        <w:t>4.</w:t>
      </w:r>
    </w:p>
    <w:p w14:paraId="456CD14C" w14:textId="77777777" w:rsidR="008D7154" w:rsidRDefault="008D7154" w:rsidP="008D7154">
      <w:pPr>
        <w:ind w:leftChars="177" w:left="425"/>
        <w:rPr>
          <w:rFonts w:ascii="Times New Roman" w:eastAsia="標楷體" w:hAnsi="Times New Roman"/>
        </w:rPr>
      </w:pPr>
      <w:r>
        <w:rPr>
          <w:rFonts w:ascii="Times New Roman" w:eastAsia="標楷體" w:hAnsi="Times New Roman"/>
        </w:rPr>
        <w:t>5.</w:t>
      </w:r>
    </w:p>
    <w:p w14:paraId="7AA637DB" w14:textId="77777777" w:rsidR="008D7154" w:rsidRDefault="008D7154" w:rsidP="008D7154">
      <w:pPr>
        <w:rPr>
          <w:rFonts w:ascii="標楷體" w:eastAsia="標楷體" w:hAnsi="標楷體"/>
        </w:rPr>
      </w:pPr>
    </w:p>
    <w:p w14:paraId="55B9D84D"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改善期程：(含設計、簽約、發包、安裝、試車、驗收、許可異動時間)</w:t>
      </w:r>
    </w:p>
    <w:p w14:paraId="55ABD2AB" w14:textId="77777777" w:rsidR="008D7154" w:rsidRDefault="008D7154" w:rsidP="008D7154">
      <w:pPr>
        <w:ind w:leftChars="177" w:left="425"/>
        <w:rPr>
          <w:rFonts w:ascii="Times New Roman" w:eastAsia="標楷體" w:hAnsi="Times New Roman"/>
        </w:rPr>
      </w:pPr>
      <w:r>
        <w:rPr>
          <w:rFonts w:ascii="Times New Roman" w:eastAsia="標楷體" w:hAnsi="Times New Roman"/>
        </w:rPr>
        <w:t>1.</w:t>
      </w:r>
    </w:p>
    <w:p w14:paraId="3BBDDC03" w14:textId="77777777" w:rsidR="008D7154" w:rsidRDefault="008D7154" w:rsidP="008D7154">
      <w:pPr>
        <w:ind w:leftChars="177" w:left="425"/>
        <w:rPr>
          <w:rFonts w:ascii="Times New Roman" w:eastAsia="標楷體" w:hAnsi="Times New Roman"/>
        </w:rPr>
      </w:pPr>
      <w:r>
        <w:rPr>
          <w:rFonts w:ascii="Times New Roman" w:eastAsia="標楷體" w:hAnsi="Times New Roman"/>
        </w:rPr>
        <w:t>2.</w:t>
      </w:r>
    </w:p>
    <w:p w14:paraId="7DAE3C86" w14:textId="77777777" w:rsidR="008D7154" w:rsidRDefault="008D7154" w:rsidP="008D7154">
      <w:pPr>
        <w:ind w:leftChars="177" w:left="425"/>
        <w:rPr>
          <w:rFonts w:ascii="Times New Roman" w:eastAsia="標楷體" w:hAnsi="Times New Roman"/>
        </w:rPr>
      </w:pPr>
      <w:r>
        <w:rPr>
          <w:rFonts w:ascii="Times New Roman" w:eastAsia="標楷體" w:hAnsi="Times New Roman"/>
        </w:rPr>
        <w:t>3.</w:t>
      </w:r>
    </w:p>
    <w:p w14:paraId="2054CDED" w14:textId="77777777" w:rsidR="008D7154" w:rsidRDefault="008D7154" w:rsidP="008D7154">
      <w:pPr>
        <w:ind w:leftChars="177" w:left="425"/>
        <w:rPr>
          <w:rFonts w:ascii="Times New Roman" w:eastAsia="標楷體" w:hAnsi="Times New Roman"/>
        </w:rPr>
      </w:pPr>
      <w:r>
        <w:rPr>
          <w:rFonts w:ascii="Times New Roman" w:eastAsia="標楷體" w:hAnsi="Times New Roman"/>
        </w:rPr>
        <w:t>4.</w:t>
      </w:r>
    </w:p>
    <w:p w14:paraId="706CD0A4" w14:textId="77777777" w:rsidR="008D7154" w:rsidRDefault="008D7154" w:rsidP="008D7154">
      <w:pPr>
        <w:ind w:leftChars="177" w:left="425"/>
        <w:rPr>
          <w:rFonts w:ascii="Times New Roman" w:eastAsia="標楷體" w:hAnsi="Times New Roman"/>
        </w:rPr>
      </w:pPr>
      <w:r>
        <w:rPr>
          <w:rFonts w:ascii="Times New Roman" w:eastAsia="標楷體" w:hAnsi="Times New Roman"/>
        </w:rPr>
        <w:t>5.</w:t>
      </w:r>
    </w:p>
    <w:p w14:paraId="198D11BA" w14:textId="77777777" w:rsidR="008D7154" w:rsidRDefault="008D7154" w:rsidP="008D7154">
      <w:pPr>
        <w:ind w:leftChars="177" w:left="425"/>
        <w:rPr>
          <w:rFonts w:ascii="Times New Roman" w:eastAsia="標楷體" w:hAnsi="Times New Roman"/>
        </w:rPr>
      </w:pPr>
    </w:p>
    <w:p w14:paraId="53EDC0A5" w14:textId="77777777" w:rsidR="008D7154" w:rsidRDefault="008D7154" w:rsidP="008D7154">
      <w:pPr>
        <w:pStyle w:val="a3"/>
        <w:numPr>
          <w:ilvl w:val="0"/>
          <w:numId w:val="3"/>
        </w:numPr>
        <w:ind w:leftChars="0"/>
        <w:rPr>
          <w:rFonts w:ascii="標楷體" w:eastAsia="標楷體" w:hAnsi="標楷體"/>
        </w:rPr>
      </w:pPr>
      <w:r>
        <w:rPr>
          <w:rFonts w:ascii="標楷體" w:eastAsia="標楷體" w:hAnsi="標楷體" w:hint="eastAsia"/>
        </w:rPr>
        <w:t>指引對照表：(請列出指引差異處之改善或替代方式)</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3908"/>
      </w:tblGrid>
      <w:tr w:rsidR="008D7154" w14:paraId="2C21DD75"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FFFF00"/>
            <w:hideMark/>
          </w:tcPr>
          <w:p w14:paraId="63045CFF" w14:textId="77777777" w:rsidR="008D7154" w:rsidRPr="007A6660" w:rsidRDefault="008D7154" w:rsidP="00EB1369">
            <w:pPr>
              <w:pStyle w:val="a3"/>
              <w:ind w:leftChars="0" w:left="0"/>
              <w:jc w:val="center"/>
              <w:rPr>
                <w:rFonts w:ascii="標楷體" w:eastAsia="標楷體" w:hAnsi="標楷體"/>
              </w:rPr>
            </w:pPr>
            <w:r w:rsidRPr="007A6660">
              <w:rPr>
                <w:rFonts w:ascii="標楷體" w:eastAsia="標楷體" w:hAnsi="標楷體" w:hint="eastAsia"/>
              </w:rPr>
              <w:t>指引內容</w:t>
            </w:r>
          </w:p>
        </w:tc>
        <w:tc>
          <w:tcPr>
            <w:tcW w:w="3908" w:type="dxa"/>
            <w:tcBorders>
              <w:top w:val="single" w:sz="4" w:space="0" w:color="auto"/>
              <w:left w:val="single" w:sz="4" w:space="0" w:color="auto"/>
              <w:bottom w:val="single" w:sz="4" w:space="0" w:color="auto"/>
              <w:right w:val="single" w:sz="4" w:space="0" w:color="auto"/>
            </w:tcBorders>
            <w:shd w:val="clear" w:color="auto" w:fill="FFFF00"/>
            <w:hideMark/>
          </w:tcPr>
          <w:p w14:paraId="3970816C" w14:textId="77777777" w:rsidR="008D7154" w:rsidRPr="007A6660" w:rsidRDefault="008D7154" w:rsidP="00EB1369">
            <w:pPr>
              <w:pStyle w:val="a3"/>
              <w:ind w:leftChars="0" w:left="0"/>
              <w:jc w:val="center"/>
              <w:rPr>
                <w:rFonts w:ascii="標楷體" w:eastAsia="標楷體" w:hAnsi="標楷體"/>
              </w:rPr>
            </w:pPr>
            <w:r w:rsidRPr="007A6660">
              <w:rPr>
                <w:rFonts w:ascii="標楷體" w:eastAsia="標楷體" w:hAnsi="標楷體" w:hint="eastAsia"/>
              </w:rPr>
              <w:t>改善或替代方式</w:t>
            </w:r>
          </w:p>
        </w:tc>
      </w:tr>
      <w:tr w:rsidR="008D7154" w14:paraId="38F68AA7"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2A39A773"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00D9A75F" w14:textId="77777777" w:rsidR="008D7154" w:rsidRPr="007A6660" w:rsidRDefault="008D7154" w:rsidP="00EB1369">
            <w:pPr>
              <w:pStyle w:val="a3"/>
              <w:ind w:leftChars="0" w:left="0"/>
              <w:rPr>
                <w:rFonts w:ascii="標楷體" w:eastAsia="標楷體" w:hAnsi="標楷體"/>
              </w:rPr>
            </w:pPr>
          </w:p>
        </w:tc>
      </w:tr>
      <w:tr w:rsidR="008D7154" w14:paraId="69566A8D"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653209C6"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BADE5D1" w14:textId="77777777" w:rsidR="008D7154" w:rsidRPr="007A6660" w:rsidRDefault="008D7154" w:rsidP="00EB1369">
            <w:pPr>
              <w:pStyle w:val="a3"/>
              <w:ind w:leftChars="0" w:left="0"/>
              <w:rPr>
                <w:rFonts w:ascii="標楷體" w:eastAsia="標楷體" w:hAnsi="標楷體"/>
              </w:rPr>
            </w:pPr>
          </w:p>
        </w:tc>
      </w:tr>
      <w:tr w:rsidR="008D7154" w14:paraId="61BBD0BC"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33428515"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19F832A6" w14:textId="77777777" w:rsidR="008D7154" w:rsidRPr="007A6660" w:rsidRDefault="008D7154" w:rsidP="00EB1369">
            <w:pPr>
              <w:pStyle w:val="a3"/>
              <w:ind w:leftChars="0" w:left="0"/>
              <w:rPr>
                <w:rFonts w:ascii="標楷體" w:eastAsia="標楷體" w:hAnsi="標楷體"/>
              </w:rPr>
            </w:pPr>
          </w:p>
        </w:tc>
      </w:tr>
      <w:tr w:rsidR="008D7154" w14:paraId="795F73F4" w14:textId="77777777" w:rsidTr="00EB1369">
        <w:tc>
          <w:tcPr>
            <w:tcW w:w="3908" w:type="dxa"/>
            <w:tcBorders>
              <w:top w:val="single" w:sz="4" w:space="0" w:color="auto"/>
              <w:left w:val="single" w:sz="4" w:space="0" w:color="auto"/>
              <w:bottom w:val="single" w:sz="4" w:space="0" w:color="auto"/>
              <w:right w:val="single" w:sz="4" w:space="0" w:color="auto"/>
            </w:tcBorders>
            <w:shd w:val="clear" w:color="auto" w:fill="auto"/>
          </w:tcPr>
          <w:p w14:paraId="7D43B29B" w14:textId="77777777" w:rsidR="008D7154" w:rsidRPr="007A6660" w:rsidRDefault="008D7154" w:rsidP="00EB1369">
            <w:pPr>
              <w:pStyle w:val="a3"/>
              <w:ind w:leftChars="0" w:left="0"/>
              <w:rPr>
                <w:rFonts w:ascii="標楷體" w:eastAsia="標楷體" w:hAnsi="標楷體"/>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2927DD3F" w14:textId="77777777" w:rsidR="008D7154" w:rsidRPr="007A6660" w:rsidRDefault="008D7154" w:rsidP="00EB1369">
            <w:pPr>
              <w:pStyle w:val="a3"/>
              <w:ind w:leftChars="0" w:left="0"/>
              <w:rPr>
                <w:rFonts w:ascii="標楷體" w:eastAsia="標楷體" w:hAnsi="標楷體"/>
              </w:rPr>
            </w:pPr>
          </w:p>
        </w:tc>
      </w:tr>
    </w:tbl>
    <w:p w14:paraId="5DF04F13" w14:textId="77777777" w:rsidR="008D7154" w:rsidRDefault="008D7154" w:rsidP="008D7154">
      <w:pPr>
        <w:pStyle w:val="a3"/>
        <w:ind w:leftChars="0"/>
        <w:rPr>
          <w:rFonts w:ascii="標楷體" w:eastAsia="標楷體" w:hAnsi="標楷體"/>
        </w:rPr>
      </w:pPr>
    </w:p>
    <w:p w14:paraId="67167A6B" w14:textId="77777777" w:rsidR="008D7154" w:rsidRDefault="008D7154" w:rsidP="008D7154">
      <w:pPr>
        <w:pStyle w:val="a3"/>
        <w:ind w:leftChars="0"/>
        <w:rPr>
          <w:rFonts w:ascii="標楷體" w:eastAsia="標楷體" w:hAnsi="標楷體"/>
        </w:rPr>
      </w:pPr>
    </w:p>
    <w:p w14:paraId="64635800" w14:textId="7D1F53C3" w:rsidR="008D7154" w:rsidRDefault="008D7154" w:rsidP="008D7154">
      <w:pPr>
        <w:pStyle w:val="a3"/>
        <w:ind w:leftChars="0"/>
        <w:rPr>
          <w:rFonts w:ascii="標楷體" w:eastAsia="標楷體" w:hAnsi="標楷體"/>
        </w:rPr>
      </w:pPr>
      <w:r>
        <w:rPr>
          <w:noProof/>
        </w:rPr>
        <mc:AlternateContent>
          <mc:Choice Requires="wps">
            <w:drawing>
              <wp:anchor distT="0" distB="0" distL="114300" distR="114300" simplePos="0" relativeHeight="251660288" behindDoc="0" locked="0" layoutInCell="1" allowOverlap="1" wp14:anchorId="1229B202" wp14:editId="35BF0B40">
                <wp:simplePos x="0" y="0"/>
                <wp:positionH relativeFrom="column">
                  <wp:posOffset>3429000</wp:posOffset>
                </wp:positionH>
                <wp:positionV relativeFrom="paragraph">
                  <wp:posOffset>68580</wp:posOffset>
                </wp:positionV>
                <wp:extent cx="1007745" cy="1007745"/>
                <wp:effectExtent l="0" t="0" r="20955" b="2095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007745"/>
                        </a:xfrm>
                        <a:prstGeom prst="rect">
                          <a:avLst/>
                        </a:prstGeom>
                        <a:noFill/>
                        <a:ln w="12700" cap="flat" cmpd="sng" algn="ctr">
                          <a:solidFill>
                            <a:srgbClr val="FF0000"/>
                          </a:solidFill>
                          <a:prstDash val="solid"/>
                          <a:miter lim="800000"/>
                        </a:ln>
                        <a:effectLst/>
                      </wps:spPr>
                      <wps:txbx>
                        <w:txbxContent>
                          <w:p w14:paraId="36B4F5E6"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大章</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9B202" id="矩形 2" o:spid="_x0000_s1026" style="position:absolute;left:0;text-align:left;margin-left:270pt;margin-top:5.4pt;width:79.35pt;height:7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flfgIAAOIEAAAOAAAAZHJzL2Uyb0RvYy54bWysVEtu2zAQ3RfoHQjuG8mGU6dC5MBI4KKA&#10;kQRIiqzHFGkR5a8kbSm9TIHueogcp+g1OqTk/LorqgUxw3mc4Ty+0elZrxXZcx+kNTWdHJWUcMNs&#10;I822pp9vV+9OKAkRTAPKGl7Tex7o2eLtm9POVXxqW6sa7gkmMaHqXE3bGF1VFIG1XEM4so4bDArr&#10;NUR0/bZoPHSYXatiWpbvi876xnnLeAi4ezEE6SLnF4KzeCVE4JGomuLdYl59XjdpLRanUG09uFay&#10;8RrwD7fQIA0WfUx1ARHIzsu/UmnJvA1WxCNmdWGFkIznHrCbSfmqm5sWHM+9IDnBPdIU/l9adrm/&#10;9kQ2NZ1SYkDjE/3+/vPXww8yTdx0LlQIuXHXPnUX3NqyLwEDxYtIcsKI6YXXCYu9kT4Tff9INO8j&#10;Ybg5Kcv5fHZMCcPYwUlZoTocdz7Ej9xqkoyaenzJTDDs1yEO0AMkVTN2JZXCfaiUIR1mnc5LfHAG&#10;KCqhIKKpHbYZzJYSUFtUK4s+pwxWySYdzy367eZcebIHVMxqVeKXiMCbvYCl2hcQ2gGXQ4OWtIwo&#10;aCV1TU/S4cNpZVJ2niU5dvDEWrJiv+mxUDI3trnHV/F2kGtwbCWx3hpCvAaP+sTGcObiFS5CWeyW&#10;Kekoaa3/9nov4VAuGKGkQ50jA1934Dkl6pNBIX2YzGZpMLIzO55P0fHPI5vnEbPT5xaJmeBUO5bN&#10;hI/qYApv9R2O5DJVxRAYhrUHrkfnPA7zh0PN+HKZYTgMDuLa3DiWkieqEsO3/R14N0ogonou7WEm&#10;oHqlhAGbThq73EUrZJbJE5+jaHGQ8nOOQ58m9bmfUU+/psUfAAAA//8DAFBLAwQUAAYACAAAACEA&#10;0lpT6+EAAAAKAQAADwAAAGRycy9kb3ducmV2LnhtbEyPzW7CMBCE75V4B2sr9VIVmwoCpHFQW0Ql&#10;JCRU2gcw8eZHxOsoNpC+fbenctyZ0ex82WpwrbhgHxpPGiZjBQKp8LahSsP31+ZpASJEQ9a0nlDD&#10;DwZY5aO7zKTWX+kTL4dYCS6hkBoNdYxdKmUoanQmjH2HxF7pe2cin30lbW+uXO5a+axUIp1piD/U&#10;psP3GovT4ew0lBt3mu6T9dqWH91++xh28+EtaP1wP7y+gIg4xP8w/M3n6ZDzpqM/kw2i1TCbKmaJ&#10;bChG4ECyXMxBHFlIljOQeSZvEfJfAAAA//8DAFBLAQItABQABgAIAAAAIQC2gziS/gAAAOEBAAAT&#10;AAAAAAAAAAAAAAAAAAAAAABbQ29udGVudF9UeXBlc10ueG1sUEsBAi0AFAAGAAgAAAAhADj9If/W&#10;AAAAlAEAAAsAAAAAAAAAAAAAAAAALwEAAF9yZWxzLy5yZWxzUEsBAi0AFAAGAAgAAAAhAAMiN+V+&#10;AgAA4gQAAA4AAAAAAAAAAAAAAAAALgIAAGRycy9lMm9Eb2MueG1sUEsBAi0AFAAGAAgAAAAhANJa&#10;U+vhAAAACgEAAA8AAAAAAAAAAAAAAAAA2AQAAGRycy9kb3ducmV2LnhtbFBLBQYAAAAABAAEAPMA&#10;AADmBQAAAAA=&#10;" filled="f" strokecolor="red" strokeweight="1pt">
                <v:path arrowok="t"/>
                <v:textbox>
                  <w:txbxContent>
                    <w:p w14:paraId="36B4F5E6"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大章</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49EAF38" wp14:editId="7DA59898">
                <wp:simplePos x="0" y="0"/>
                <wp:positionH relativeFrom="column">
                  <wp:posOffset>4533900</wp:posOffset>
                </wp:positionH>
                <wp:positionV relativeFrom="paragraph">
                  <wp:posOffset>373380</wp:posOffset>
                </wp:positionV>
                <wp:extent cx="683895" cy="683895"/>
                <wp:effectExtent l="0" t="0" r="20955" b="2095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 cy="683895"/>
                        </a:xfrm>
                        <a:prstGeom prst="rect">
                          <a:avLst/>
                        </a:prstGeom>
                        <a:noFill/>
                        <a:ln w="12700" cap="flat" cmpd="sng" algn="ctr">
                          <a:solidFill>
                            <a:srgbClr val="FF0000"/>
                          </a:solidFill>
                          <a:prstDash val="solid"/>
                          <a:miter lim="800000"/>
                        </a:ln>
                        <a:effectLst/>
                      </wps:spPr>
                      <wps:txbx>
                        <w:txbxContent>
                          <w:p w14:paraId="58142C33"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小章</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EAF38" id="矩形 1" o:spid="_x0000_s1027" style="position:absolute;left:0;text-align:left;margin-left:357pt;margin-top:29.4pt;width:53.85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kgAIAAOcEAAAOAAAAZHJzL2Uyb0RvYy54bWysVEtu2zAQ3RfoHQjuG9luPo5gOTASuChg&#10;JAGSIusxRVpE+StJW0ovU6C7HqLHKXqNDik5H3dXVAuCwxnO8L15o9lFpxXZcR+kNRUdH40o4YbZ&#10;WppNRT/dL99NKQkRTA3KGl7RRx7oxfztm1nrSj6xjVU19wSTmFC2rqJNjK4sisAariEcWccNOoX1&#10;GiKaflPUHlrMrlUxGY1Oi9b62nnLeAh4etU76TznF4KzeCNE4JGoiuLbYl59XtdpLeYzKDceXCPZ&#10;8Az4h1dokAaLPqW6gghk6+VfqbRk3gYr4hGzurBCSMYzBkQzHh2guWvA8YwFyQnuiabw/9Ky692t&#10;J7LG3lFiQGOLfn/78evndzJO3LQulBhy5259QhfcyrLPAR3FK08ywhDTCa9TLGIjXSb68Ylo3kXC&#10;8PB0+n56fkIJQ9ewTzmh3F92PsQP3GqSNhX12MdML+xWIfah+5BUy9ilVArPoVSGtAhmcjbCdjNA&#10;SQkFEbfaIchgNpSA2qBWWfQ5ZbBK1ul6Bug360vlyQ5QL8vlCL9EA77sVViqfQWh6eOyq1eSlhHl&#10;rKSu6DRd3t9WJmXnWZADgmfO0i52625oA9ZLJ2tbP2JrvO01GxxbSiy7ghBvwaNIER8OXrzBRSiL&#10;oJmSjpLG+q+HZykONYMeSloUOxLxZQueU6I+GlTT+fj4OE1HNo5PziZo+Jee9UuP2epLi/ygYvBV&#10;eZvio9pvhbf6AedykaqiCwzD2j3lg3EZ+yHEyWZ8schhOBEO4srcOZaSJ8YS0ffdA3g3KCGihK7t&#10;fjCgPBBEH5tuGrvYRitkVsszn4NycZpyV4fJT+P60s5Rz/+n+R8AAAD//wMAUEsDBBQABgAIAAAA&#10;IQB0ekNp4QAAAAoBAAAPAAAAZHJzL2Rvd25yZXYueG1sTI/dSsNAEIXvBd9hGcEbsZuUNglpNkUt&#10;FQShWPsA2+zkh2ZnQ3bbxrd3vLKXwxzO+b5iPdleXHD0nSMF8SwCgVQ501Gj4PC9fc5A+KDJ6N4R&#10;KvhBD+vy/q7QuXFX+sLLPjSCS8jnWkEbwpBL6asWrfYzNyDxr3aj1YHPsZFm1Fcut72cR1Eire6I&#10;F1o94FuL1Wl/tgrqrT0tdslmY+r3Yffx5D/T6dUr9fgwvaxABJzCfxj+8BkdSmY6ujMZL3oFabxg&#10;l6BgmbECB7J5nII4cjJJliDLQt4qlL8AAAD//wMAUEsBAi0AFAAGAAgAAAAhALaDOJL+AAAA4QEA&#10;ABMAAAAAAAAAAAAAAAAAAAAAAFtDb250ZW50X1R5cGVzXS54bWxQSwECLQAUAAYACAAAACEAOP0h&#10;/9YAAACUAQAACwAAAAAAAAAAAAAAAAAvAQAAX3JlbHMvLnJlbHNQSwECLQAUAAYACAAAACEA/wSf&#10;JIACAADnBAAADgAAAAAAAAAAAAAAAAAuAgAAZHJzL2Uyb0RvYy54bWxQSwECLQAUAAYACAAAACEA&#10;dHpDaeEAAAAKAQAADwAAAAAAAAAAAAAAAADaBAAAZHJzL2Rvd25yZXYueG1sUEsFBgAAAAAEAAQA&#10;8wAAAOgFAAAAAA==&#10;" filled="f" strokecolor="red" strokeweight="1pt">
                <v:path arrowok="t"/>
                <v:textbox>
                  <w:txbxContent>
                    <w:p w14:paraId="58142C33" w14:textId="77777777" w:rsidR="008D7154" w:rsidRDefault="008D7154" w:rsidP="008D7154">
                      <w:pPr>
                        <w:jc w:val="center"/>
                        <w:rPr>
                          <w:rFonts w:ascii="標楷體" w:eastAsia="標楷體" w:hAnsi="標楷體"/>
                          <w:color w:val="FF0000"/>
                        </w:rPr>
                      </w:pPr>
                      <w:r>
                        <w:rPr>
                          <w:rFonts w:ascii="標楷體" w:eastAsia="標楷體" w:hAnsi="標楷體" w:hint="eastAsia"/>
                          <w:color w:val="FF0000"/>
                        </w:rPr>
                        <w:t>小章</w:t>
                      </w:r>
                    </w:p>
                  </w:txbxContent>
                </v:textbox>
              </v:rect>
            </w:pict>
          </mc:Fallback>
        </mc:AlternateContent>
      </w:r>
    </w:p>
    <w:p w14:paraId="5233DEE0" w14:textId="77777777" w:rsidR="008D7154" w:rsidRDefault="008D7154" w:rsidP="008D7154">
      <w:pPr>
        <w:pStyle w:val="a3"/>
        <w:ind w:leftChars="0"/>
        <w:rPr>
          <w:rFonts w:ascii="標楷體" w:eastAsia="標楷體" w:hAnsi="標楷體"/>
        </w:rPr>
      </w:pPr>
    </w:p>
    <w:p w14:paraId="2AFA2047" w14:textId="77777777" w:rsidR="008D7154" w:rsidRDefault="008D7154" w:rsidP="008D7154">
      <w:pPr>
        <w:pStyle w:val="a3"/>
        <w:ind w:leftChars="0"/>
        <w:rPr>
          <w:rFonts w:ascii="標楷體" w:eastAsia="標楷體" w:hAnsi="標楷體"/>
        </w:rPr>
      </w:pPr>
    </w:p>
    <w:p w14:paraId="58B502A8" w14:textId="77777777" w:rsidR="008D7154" w:rsidRDefault="008D7154" w:rsidP="008D7154">
      <w:pPr>
        <w:pStyle w:val="a3"/>
        <w:ind w:leftChars="0"/>
        <w:rPr>
          <w:rFonts w:ascii="標楷體" w:eastAsia="標楷體" w:hAnsi="標楷體"/>
        </w:rPr>
      </w:pPr>
    </w:p>
    <w:p w14:paraId="3333D015" w14:textId="77777777" w:rsidR="008D7154" w:rsidRDefault="008D7154" w:rsidP="008D7154">
      <w:pPr>
        <w:pStyle w:val="a3"/>
        <w:ind w:leftChars="0"/>
        <w:rPr>
          <w:rFonts w:ascii="標楷體" w:eastAsia="標楷體" w:hAnsi="標楷體"/>
        </w:rPr>
      </w:pPr>
    </w:p>
    <w:p w14:paraId="5250CBC0" w14:textId="629B634F" w:rsidR="00A865A2" w:rsidRDefault="008D7154" w:rsidP="00781DEE">
      <w:pPr>
        <w:pStyle w:val="a3"/>
        <w:ind w:leftChars="0"/>
        <w:jc w:val="right"/>
      </w:pPr>
      <w:r>
        <w:rPr>
          <w:rFonts w:ascii="標楷體" w:eastAsia="標楷體" w:hAnsi="標楷體" w:hint="eastAsia"/>
          <w:sz w:val="28"/>
          <w:szCs w:val="28"/>
        </w:rPr>
        <w:t>○○年○○月○○日</w:t>
      </w:r>
    </w:p>
    <w:sectPr w:rsidR="00A865A2" w:rsidSect="008D7154">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878C2" w14:textId="77777777" w:rsidR="006E21D6" w:rsidRDefault="006E21D6" w:rsidP="00AA217E">
      <w:r>
        <w:separator/>
      </w:r>
    </w:p>
  </w:endnote>
  <w:endnote w:type="continuationSeparator" w:id="0">
    <w:p w14:paraId="66315836" w14:textId="77777777" w:rsidR="006E21D6" w:rsidRDefault="006E21D6" w:rsidP="00AA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28CFA" w14:textId="77777777" w:rsidR="006E21D6" w:rsidRDefault="006E21D6" w:rsidP="00AA217E">
      <w:r>
        <w:separator/>
      </w:r>
    </w:p>
  </w:footnote>
  <w:footnote w:type="continuationSeparator" w:id="0">
    <w:p w14:paraId="53396788" w14:textId="77777777" w:rsidR="006E21D6" w:rsidRDefault="006E21D6" w:rsidP="00AA2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F1124"/>
    <w:multiLevelType w:val="hybridMultilevel"/>
    <w:tmpl w:val="9892B2F4"/>
    <w:lvl w:ilvl="0" w:tplc="4D122520">
      <w:start w:val="1"/>
      <w:numFmt w:val="taiwaneseCountingThousand"/>
      <w:lvlText w:val="(%1)"/>
      <w:lvlJc w:val="left"/>
      <w:pPr>
        <w:ind w:left="948" w:hanging="468"/>
      </w:pPr>
      <w:rPr>
        <w:rFonts w:hint="default"/>
      </w:rPr>
    </w:lvl>
    <w:lvl w:ilvl="1" w:tplc="E5C44F8E">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324264B"/>
    <w:multiLevelType w:val="hybridMultilevel"/>
    <w:tmpl w:val="D3EA545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41C72C7D"/>
    <w:multiLevelType w:val="hybridMultilevel"/>
    <w:tmpl w:val="622A4C68"/>
    <w:lvl w:ilvl="0" w:tplc="C2863032">
      <w:start w:val="1"/>
      <w:numFmt w:val="taiwaneseCountingThousand"/>
      <w:lvlText w:val="%1、"/>
      <w:lvlJc w:val="left"/>
      <w:rPr>
        <w:rFonts w:hint="default"/>
        <w:b w:val="0"/>
        <w:color w:val="auto"/>
      </w:rPr>
    </w:lvl>
    <w:lvl w:ilvl="1" w:tplc="C06207D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54"/>
    <w:rsid w:val="0005343D"/>
    <w:rsid w:val="000B10DB"/>
    <w:rsid w:val="000B4360"/>
    <w:rsid w:val="000C7E4F"/>
    <w:rsid w:val="000D23E4"/>
    <w:rsid w:val="00166B87"/>
    <w:rsid w:val="0017462E"/>
    <w:rsid w:val="00191EB8"/>
    <w:rsid w:val="00192098"/>
    <w:rsid w:val="001E38F9"/>
    <w:rsid w:val="002461E6"/>
    <w:rsid w:val="00256708"/>
    <w:rsid w:val="00263DD6"/>
    <w:rsid w:val="0027572A"/>
    <w:rsid w:val="00283FF2"/>
    <w:rsid w:val="002D1574"/>
    <w:rsid w:val="002F1935"/>
    <w:rsid w:val="002F43E2"/>
    <w:rsid w:val="003A7BE5"/>
    <w:rsid w:val="003F6642"/>
    <w:rsid w:val="00414ED6"/>
    <w:rsid w:val="004A101D"/>
    <w:rsid w:val="004F77D0"/>
    <w:rsid w:val="005246CC"/>
    <w:rsid w:val="00535D62"/>
    <w:rsid w:val="00560CCA"/>
    <w:rsid w:val="005B3860"/>
    <w:rsid w:val="005F758F"/>
    <w:rsid w:val="00665350"/>
    <w:rsid w:val="0068086F"/>
    <w:rsid w:val="00695AEF"/>
    <w:rsid w:val="006E21D6"/>
    <w:rsid w:val="007662E1"/>
    <w:rsid w:val="00781DEE"/>
    <w:rsid w:val="007A7258"/>
    <w:rsid w:val="007F3154"/>
    <w:rsid w:val="00817963"/>
    <w:rsid w:val="0087777B"/>
    <w:rsid w:val="008D7154"/>
    <w:rsid w:val="009D266A"/>
    <w:rsid w:val="009E2EF6"/>
    <w:rsid w:val="00A57093"/>
    <w:rsid w:val="00A662EB"/>
    <w:rsid w:val="00A865A2"/>
    <w:rsid w:val="00A969BB"/>
    <w:rsid w:val="00AA217E"/>
    <w:rsid w:val="00B10947"/>
    <w:rsid w:val="00B37122"/>
    <w:rsid w:val="00B47028"/>
    <w:rsid w:val="00B47705"/>
    <w:rsid w:val="00BC064B"/>
    <w:rsid w:val="00BC4E7D"/>
    <w:rsid w:val="00BE009B"/>
    <w:rsid w:val="00C01F4F"/>
    <w:rsid w:val="00C22B0B"/>
    <w:rsid w:val="00C371E8"/>
    <w:rsid w:val="00C64812"/>
    <w:rsid w:val="00C917D8"/>
    <w:rsid w:val="00CC0425"/>
    <w:rsid w:val="00D840FE"/>
    <w:rsid w:val="00DF1F31"/>
    <w:rsid w:val="00E02799"/>
    <w:rsid w:val="00E753F2"/>
    <w:rsid w:val="00EB2A5D"/>
    <w:rsid w:val="00F30C69"/>
    <w:rsid w:val="00F467C2"/>
    <w:rsid w:val="00F96ECB"/>
    <w:rsid w:val="00FB4496"/>
    <w:rsid w:val="00FD603B"/>
    <w:rsid w:val="00FE72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6E541"/>
  <w15:chartTrackingRefBased/>
  <w15:docId w15:val="{9A44A3DF-CBB8-4761-9E76-32E4B00F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15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154"/>
    <w:pPr>
      <w:ind w:leftChars="200" w:left="480"/>
    </w:pPr>
  </w:style>
  <w:style w:type="character" w:styleId="a4">
    <w:name w:val="Placeholder Text"/>
    <w:basedOn w:val="a0"/>
    <w:uiPriority w:val="99"/>
    <w:semiHidden/>
    <w:rsid w:val="008D7154"/>
    <w:rPr>
      <w:color w:val="808080"/>
    </w:rPr>
  </w:style>
  <w:style w:type="paragraph" w:styleId="a5">
    <w:name w:val="header"/>
    <w:basedOn w:val="a"/>
    <w:link w:val="a6"/>
    <w:uiPriority w:val="99"/>
    <w:unhideWhenUsed/>
    <w:rsid w:val="00AA217E"/>
    <w:pPr>
      <w:tabs>
        <w:tab w:val="center" w:pos="4153"/>
        <w:tab w:val="right" w:pos="8306"/>
      </w:tabs>
      <w:snapToGrid w:val="0"/>
    </w:pPr>
    <w:rPr>
      <w:sz w:val="20"/>
      <w:szCs w:val="20"/>
    </w:rPr>
  </w:style>
  <w:style w:type="character" w:customStyle="1" w:styleId="a6">
    <w:name w:val="頁首 字元"/>
    <w:basedOn w:val="a0"/>
    <w:link w:val="a5"/>
    <w:uiPriority w:val="99"/>
    <w:rsid w:val="00AA217E"/>
    <w:rPr>
      <w:rFonts w:ascii="Calibri" w:eastAsia="新細明體" w:hAnsi="Calibri" w:cs="Times New Roman"/>
      <w:sz w:val="20"/>
      <w:szCs w:val="20"/>
    </w:rPr>
  </w:style>
  <w:style w:type="paragraph" w:styleId="a7">
    <w:name w:val="footer"/>
    <w:basedOn w:val="a"/>
    <w:link w:val="a8"/>
    <w:uiPriority w:val="99"/>
    <w:unhideWhenUsed/>
    <w:rsid w:val="00AA217E"/>
    <w:pPr>
      <w:tabs>
        <w:tab w:val="center" w:pos="4153"/>
        <w:tab w:val="right" w:pos="8306"/>
      </w:tabs>
      <w:snapToGrid w:val="0"/>
    </w:pPr>
    <w:rPr>
      <w:sz w:val="20"/>
      <w:szCs w:val="20"/>
    </w:rPr>
  </w:style>
  <w:style w:type="character" w:customStyle="1" w:styleId="a8">
    <w:name w:val="頁尾 字元"/>
    <w:basedOn w:val="a0"/>
    <w:link w:val="a7"/>
    <w:uiPriority w:val="99"/>
    <w:rsid w:val="00AA217E"/>
    <w:rPr>
      <w:rFonts w:ascii="Calibri" w:eastAsia="新細明體" w:hAnsi="Calibri" w:cs="Times New Roman"/>
      <w:sz w:val="20"/>
      <w:szCs w:val="20"/>
    </w:rPr>
  </w:style>
  <w:style w:type="table" w:styleId="a9">
    <w:name w:val="Table Grid"/>
    <w:basedOn w:val="a1"/>
    <w:uiPriority w:val="39"/>
    <w:rsid w:val="00275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6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葉力綺</dc:creator>
  <cp:keywords/>
  <dc:description/>
  <cp:lastModifiedBy>楊詠翔</cp:lastModifiedBy>
  <cp:revision>2</cp:revision>
  <dcterms:created xsi:type="dcterms:W3CDTF">2023-02-21T00:44:00Z</dcterms:created>
  <dcterms:modified xsi:type="dcterms:W3CDTF">2023-02-21T00:44:00Z</dcterms:modified>
</cp:coreProperties>
</file>